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11D2" w:rsidRDefault="00656DF8">
      <w:r>
        <w:tab/>
      </w:r>
      <w:r w:rsidR="00816E33">
        <w:rPr>
          <w:noProof/>
          <w:lang w:eastAsia="en-GB"/>
        </w:rPr>
        <w:drawing>
          <wp:inline distT="0" distB="0" distL="0" distR="0">
            <wp:extent cx="3699510" cy="361098"/>
            <wp:effectExtent l="19050" t="0" r="0" b="0"/>
            <wp:docPr id="1" name="Picture 0" descr="hatfield 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tfield road.jpg"/>
                    <pic:cNvPicPr/>
                  </pic:nvPicPr>
                  <pic:blipFill>
                    <a:blip r:embed="rId7" cstate="print"/>
                    <a:stretch>
                      <a:fillRect/>
                    </a:stretch>
                  </pic:blipFill>
                  <pic:spPr>
                    <a:xfrm>
                      <a:off x="0" y="0"/>
                      <a:ext cx="3723060" cy="363397"/>
                    </a:xfrm>
                    <a:prstGeom prst="rect">
                      <a:avLst/>
                    </a:prstGeom>
                  </pic:spPr>
                </pic:pic>
              </a:graphicData>
            </a:graphic>
          </wp:inline>
        </w:drawing>
      </w:r>
    </w:p>
    <w:p w:rsidR="002B5A3C" w:rsidRPr="00734DD6" w:rsidRDefault="006A7230">
      <w:pPr>
        <w:rPr>
          <w:b/>
          <w:color w:val="1F497D" w:themeColor="text2"/>
          <w:sz w:val="28"/>
          <w:szCs w:val="28"/>
        </w:rPr>
      </w:pPr>
      <w:r>
        <w:rPr>
          <w:b/>
          <w:color w:val="1F497D" w:themeColor="text2"/>
          <w:sz w:val="28"/>
          <w:szCs w:val="28"/>
        </w:rPr>
        <w:tab/>
      </w:r>
      <w:r w:rsidR="00200B2F" w:rsidRPr="00734DD6">
        <w:rPr>
          <w:b/>
          <w:color w:val="1F497D" w:themeColor="text2"/>
          <w:sz w:val="28"/>
          <w:szCs w:val="28"/>
        </w:rPr>
        <w:t>Report to the Church Council, Hatfield Road Methodist Church</w:t>
      </w:r>
    </w:p>
    <w:p w:rsidR="00200B2F" w:rsidRPr="006A7230" w:rsidRDefault="006A7230" w:rsidP="004D3F10">
      <w:pPr>
        <w:rPr>
          <w:b/>
          <w:color w:val="1F497D" w:themeColor="text2"/>
          <w:sz w:val="28"/>
          <w:szCs w:val="28"/>
          <w:u w:val="single"/>
        </w:rPr>
      </w:pPr>
      <w:r w:rsidRPr="006A7230">
        <w:rPr>
          <w:b/>
          <w:color w:val="1F497D" w:themeColor="text2"/>
          <w:sz w:val="28"/>
          <w:szCs w:val="28"/>
        </w:rPr>
        <w:tab/>
      </w:r>
      <w:r w:rsidR="004D3F10" w:rsidRPr="006A7230">
        <w:rPr>
          <w:b/>
          <w:color w:val="1F497D" w:themeColor="text2"/>
          <w:sz w:val="28"/>
          <w:szCs w:val="28"/>
          <w:u w:val="single"/>
        </w:rPr>
        <w:t xml:space="preserve">Church Council as Managing </w:t>
      </w:r>
      <w:r w:rsidR="00200B2F" w:rsidRPr="006A7230">
        <w:rPr>
          <w:b/>
          <w:color w:val="1F497D" w:themeColor="text2"/>
          <w:sz w:val="28"/>
          <w:szCs w:val="28"/>
          <w:u w:val="single"/>
        </w:rPr>
        <w:t>Trustees</w:t>
      </w:r>
    </w:p>
    <w:p w:rsidR="00FC495F" w:rsidRPr="00734DD6" w:rsidRDefault="006A7230" w:rsidP="002B5A3C">
      <w:pPr>
        <w:spacing w:after="0"/>
        <w:rPr>
          <w:b/>
          <w:color w:val="1F497D" w:themeColor="text2"/>
          <w:sz w:val="24"/>
          <w:szCs w:val="24"/>
        </w:rPr>
      </w:pPr>
      <w:r>
        <w:rPr>
          <w:b/>
          <w:color w:val="1F497D" w:themeColor="text2"/>
          <w:sz w:val="24"/>
          <w:szCs w:val="24"/>
        </w:rPr>
        <w:tab/>
      </w:r>
      <w:r w:rsidR="007038EC" w:rsidRPr="00734DD6">
        <w:rPr>
          <w:b/>
          <w:color w:val="1F497D" w:themeColor="text2"/>
          <w:sz w:val="24"/>
          <w:szCs w:val="24"/>
        </w:rPr>
        <w:t>1</w:t>
      </w:r>
      <w:r w:rsidR="007038EC" w:rsidRPr="00734DD6">
        <w:rPr>
          <w:b/>
          <w:color w:val="1F497D" w:themeColor="text2"/>
          <w:sz w:val="24"/>
          <w:szCs w:val="24"/>
        </w:rPr>
        <w:tab/>
      </w:r>
      <w:r w:rsidR="00FC495F" w:rsidRPr="00734DD6">
        <w:rPr>
          <w:b/>
          <w:color w:val="1F497D" w:themeColor="text2"/>
          <w:sz w:val="24"/>
          <w:szCs w:val="24"/>
        </w:rPr>
        <w:t>Introduction</w:t>
      </w:r>
    </w:p>
    <w:p w:rsidR="00FC495F" w:rsidRPr="00734DD6" w:rsidRDefault="00FC495F" w:rsidP="002B5A3C">
      <w:pPr>
        <w:spacing w:after="0"/>
        <w:rPr>
          <w:color w:val="1F497D" w:themeColor="text2"/>
          <w:sz w:val="24"/>
          <w:szCs w:val="24"/>
        </w:rPr>
      </w:pPr>
    </w:p>
    <w:p w:rsidR="00734DD6" w:rsidRDefault="007038EC" w:rsidP="002B5A3C">
      <w:pPr>
        <w:spacing w:after="0"/>
        <w:rPr>
          <w:color w:val="1F497D" w:themeColor="text2"/>
          <w:sz w:val="24"/>
          <w:szCs w:val="24"/>
        </w:rPr>
      </w:pPr>
      <w:r w:rsidRPr="00734DD6">
        <w:rPr>
          <w:color w:val="1F497D" w:themeColor="text2"/>
          <w:sz w:val="24"/>
          <w:szCs w:val="24"/>
        </w:rPr>
        <w:tab/>
      </w:r>
      <w:r w:rsidR="00FC495F" w:rsidRPr="00734DD6">
        <w:rPr>
          <w:color w:val="1F497D" w:themeColor="text2"/>
          <w:sz w:val="24"/>
          <w:szCs w:val="24"/>
        </w:rPr>
        <w:t xml:space="preserve">This briefing note has been prepared to help those recently appointed to the Church Council who </w:t>
      </w:r>
      <w:r w:rsidRPr="00734DD6">
        <w:rPr>
          <w:color w:val="1F497D" w:themeColor="text2"/>
          <w:sz w:val="24"/>
          <w:szCs w:val="24"/>
        </w:rPr>
        <w:tab/>
      </w:r>
      <w:r w:rsidR="00FC495F" w:rsidRPr="00734DD6">
        <w:rPr>
          <w:color w:val="1F497D" w:themeColor="text2"/>
          <w:sz w:val="24"/>
          <w:szCs w:val="24"/>
        </w:rPr>
        <w:t xml:space="preserve">are also the managing trustees of the church property and finances. It may serve as a useful </w:t>
      </w:r>
      <w:r w:rsidRPr="00734DD6">
        <w:rPr>
          <w:color w:val="1F497D" w:themeColor="text2"/>
          <w:sz w:val="24"/>
          <w:szCs w:val="24"/>
        </w:rPr>
        <w:tab/>
      </w:r>
      <w:r w:rsidR="00FC495F" w:rsidRPr="00734DD6">
        <w:rPr>
          <w:color w:val="1F497D" w:themeColor="text2"/>
          <w:sz w:val="24"/>
          <w:szCs w:val="24"/>
        </w:rPr>
        <w:t>reminder to those who have been members for some time.</w:t>
      </w:r>
      <w:r w:rsidR="00200B2F" w:rsidRPr="00734DD6">
        <w:rPr>
          <w:color w:val="1F497D" w:themeColor="text2"/>
          <w:sz w:val="24"/>
          <w:szCs w:val="24"/>
        </w:rPr>
        <w:t xml:space="preserve"> </w:t>
      </w:r>
    </w:p>
    <w:p w:rsidR="00FC495F" w:rsidRPr="00734DD6" w:rsidRDefault="00734DD6" w:rsidP="002B5A3C">
      <w:pPr>
        <w:spacing w:after="0"/>
        <w:rPr>
          <w:b/>
          <w:color w:val="1F497D" w:themeColor="text2"/>
          <w:sz w:val="24"/>
          <w:szCs w:val="24"/>
        </w:rPr>
      </w:pPr>
      <w:r>
        <w:rPr>
          <w:color w:val="1F497D" w:themeColor="text2"/>
          <w:sz w:val="24"/>
          <w:szCs w:val="24"/>
        </w:rPr>
        <w:tab/>
      </w:r>
      <w:r w:rsidR="00200B2F" w:rsidRPr="00734DD6">
        <w:rPr>
          <w:b/>
          <w:color w:val="1F497D" w:themeColor="text2"/>
          <w:sz w:val="24"/>
          <w:szCs w:val="24"/>
        </w:rPr>
        <w:t>There is a Recommendation at the end of this report.</w:t>
      </w:r>
    </w:p>
    <w:p w:rsidR="00FC495F" w:rsidRPr="00734DD6" w:rsidRDefault="00FC495F" w:rsidP="002B5A3C">
      <w:pPr>
        <w:spacing w:after="0"/>
        <w:rPr>
          <w:color w:val="1F497D" w:themeColor="text2"/>
          <w:sz w:val="24"/>
          <w:szCs w:val="24"/>
        </w:rPr>
      </w:pPr>
    </w:p>
    <w:p w:rsidR="009D0808" w:rsidRPr="00734DD6" w:rsidRDefault="006A7230" w:rsidP="009D0808">
      <w:pPr>
        <w:spacing w:after="0"/>
        <w:rPr>
          <w:b/>
          <w:color w:val="1F497D" w:themeColor="text2"/>
          <w:sz w:val="24"/>
          <w:szCs w:val="24"/>
        </w:rPr>
      </w:pPr>
      <w:r>
        <w:rPr>
          <w:b/>
          <w:color w:val="1F497D" w:themeColor="text2"/>
          <w:sz w:val="24"/>
          <w:szCs w:val="24"/>
        </w:rPr>
        <w:tab/>
      </w:r>
      <w:r w:rsidR="007038EC" w:rsidRPr="00734DD6">
        <w:rPr>
          <w:b/>
          <w:color w:val="1F497D" w:themeColor="text2"/>
          <w:sz w:val="24"/>
          <w:szCs w:val="24"/>
        </w:rPr>
        <w:t>2</w:t>
      </w:r>
      <w:r w:rsidR="007038EC" w:rsidRPr="00734DD6">
        <w:rPr>
          <w:b/>
          <w:color w:val="1F497D" w:themeColor="text2"/>
          <w:sz w:val="24"/>
          <w:szCs w:val="24"/>
        </w:rPr>
        <w:tab/>
      </w:r>
      <w:r w:rsidR="009D0808" w:rsidRPr="00734DD6">
        <w:rPr>
          <w:b/>
          <w:color w:val="1F497D" w:themeColor="text2"/>
          <w:sz w:val="24"/>
          <w:szCs w:val="24"/>
        </w:rPr>
        <w:t>Legislation</w:t>
      </w:r>
    </w:p>
    <w:p w:rsidR="009D0808" w:rsidRPr="00734DD6" w:rsidRDefault="009D0808" w:rsidP="009D0808">
      <w:pPr>
        <w:spacing w:after="0"/>
        <w:rPr>
          <w:color w:val="1F497D" w:themeColor="text2"/>
          <w:sz w:val="24"/>
          <w:szCs w:val="24"/>
        </w:rPr>
      </w:pPr>
    </w:p>
    <w:p w:rsidR="009D0808" w:rsidRPr="00734DD6" w:rsidRDefault="006A7230" w:rsidP="009D0808">
      <w:pPr>
        <w:spacing w:after="0"/>
        <w:rPr>
          <w:color w:val="1F497D" w:themeColor="text2"/>
          <w:sz w:val="24"/>
          <w:szCs w:val="24"/>
        </w:rPr>
      </w:pPr>
      <w:r>
        <w:rPr>
          <w:color w:val="1F497D" w:themeColor="text2"/>
          <w:sz w:val="24"/>
          <w:szCs w:val="24"/>
        </w:rPr>
        <w:tab/>
      </w:r>
      <w:r w:rsidR="007038EC" w:rsidRPr="00734DD6">
        <w:rPr>
          <w:color w:val="1F497D" w:themeColor="text2"/>
          <w:sz w:val="24"/>
          <w:szCs w:val="24"/>
        </w:rPr>
        <w:t>2.1</w:t>
      </w:r>
      <w:r w:rsidR="007038EC" w:rsidRPr="00734DD6">
        <w:rPr>
          <w:color w:val="1F497D" w:themeColor="text2"/>
          <w:sz w:val="24"/>
          <w:szCs w:val="24"/>
        </w:rPr>
        <w:tab/>
      </w:r>
      <w:r w:rsidR="009D0808" w:rsidRPr="00734DD6">
        <w:rPr>
          <w:color w:val="1F497D" w:themeColor="text2"/>
          <w:sz w:val="24"/>
          <w:szCs w:val="24"/>
        </w:rPr>
        <w:t xml:space="preserve">The Methodist Church is governed by The Deed of Union 1932, The Methodist Church Acts 1939 </w:t>
      </w:r>
      <w:r w:rsidR="007038EC" w:rsidRPr="00734DD6">
        <w:rPr>
          <w:color w:val="1F497D" w:themeColor="text2"/>
          <w:sz w:val="24"/>
          <w:szCs w:val="24"/>
        </w:rPr>
        <w:tab/>
      </w:r>
      <w:r>
        <w:rPr>
          <w:color w:val="1F497D" w:themeColor="text2"/>
          <w:sz w:val="24"/>
          <w:szCs w:val="24"/>
        </w:rPr>
        <w:tab/>
      </w:r>
      <w:r w:rsidR="009D0808" w:rsidRPr="00734DD6">
        <w:rPr>
          <w:color w:val="1F497D" w:themeColor="text2"/>
          <w:sz w:val="24"/>
          <w:szCs w:val="24"/>
        </w:rPr>
        <w:t xml:space="preserve">and 1976, The Model Trusts (part of the 1976 Act), decisions of the Methodist Conference and </w:t>
      </w:r>
      <w:r>
        <w:rPr>
          <w:color w:val="1F497D" w:themeColor="text2"/>
          <w:sz w:val="24"/>
          <w:szCs w:val="24"/>
        </w:rPr>
        <w:tab/>
      </w:r>
      <w:r>
        <w:rPr>
          <w:color w:val="1F497D" w:themeColor="text2"/>
          <w:sz w:val="24"/>
          <w:szCs w:val="24"/>
        </w:rPr>
        <w:tab/>
      </w:r>
      <w:r>
        <w:rPr>
          <w:color w:val="1F497D" w:themeColor="text2"/>
          <w:sz w:val="24"/>
          <w:szCs w:val="24"/>
        </w:rPr>
        <w:tab/>
      </w:r>
      <w:r w:rsidR="009D0808" w:rsidRPr="00734DD6">
        <w:rPr>
          <w:color w:val="1F497D" w:themeColor="text2"/>
          <w:sz w:val="24"/>
          <w:szCs w:val="24"/>
        </w:rPr>
        <w:t xml:space="preserve">its Standing Orders contained in The </w:t>
      </w:r>
      <w:r w:rsidR="009D0808" w:rsidRPr="00734DD6">
        <w:rPr>
          <w:i/>
          <w:color w:val="1F497D" w:themeColor="text2"/>
          <w:sz w:val="24"/>
          <w:szCs w:val="24"/>
        </w:rPr>
        <w:t xml:space="preserve">Constitutional Practice &amp; Discipline of The Methodist </w:t>
      </w:r>
      <w:r>
        <w:rPr>
          <w:i/>
          <w:color w:val="1F497D" w:themeColor="text2"/>
          <w:sz w:val="24"/>
          <w:szCs w:val="24"/>
        </w:rPr>
        <w:tab/>
      </w:r>
      <w:r>
        <w:rPr>
          <w:i/>
          <w:color w:val="1F497D" w:themeColor="text2"/>
          <w:sz w:val="24"/>
          <w:szCs w:val="24"/>
        </w:rPr>
        <w:tab/>
      </w:r>
      <w:r>
        <w:rPr>
          <w:i/>
          <w:color w:val="1F497D" w:themeColor="text2"/>
          <w:sz w:val="24"/>
          <w:szCs w:val="24"/>
        </w:rPr>
        <w:tab/>
      </w:r>
      <w:r w:rsidR="009D0808" w:rsidRPr="00734DD6">
        <w:rPr>
          <w:i/>
          <w:color w:val="1F497D" w:themeColor="text2"/>
          <w:sz w:val="24"/>
          <w:szCs w:val="24"/>
        </w:rPr>
        <w:t>Church</w:t>
      </w:r>
      <w:r w:rsidR="009D0808" w:rsidRPr="00734DD6">
        <w:rPr>
          <w:color w:val="1F497D" w:themeColor="text2"/>
          <w:sz w:val="24"/>
          <w:szCs w:val="24"/>
        </w:rPr>
        <w:t xml:space="preserve">, Volumes 1 and 2, the Charities Act 2006 and a variety of other legislation. </w:t>
      </w:r>
      <w:r w:rsidR="00770CE0" w:rsidRPr="00734DD6">
        <w:rPr>
          <w:color w:val="1F497D" w:themeColor="text2"/>
          <w:sz w:val="24"/>
          <w:szCs w:val="24"/>
        </w:rPr>
        <w:t xml:space="preserve">The </w:t>
      </w:r>
      <w:r w:rsidR="00C938DF" w:rsidRPr="00734DD6">
        <w:rPr>
          <w:color w:val="1F497D" w:themeColor="text2"/>
          <w:sz w:val="24"/>
          <w:szCs w:val="24"/>
        </w:rPr>
        <w:t>C</w:t>
      </w:r>
      <w:r w:rsidR="00770CE0" w:rsidRPr="00734DD6">
        <w:rPr>
          <w:color w:val="1F497D" w:themeColor="text2"/>
          <w:sz w:val="24"/>
          <w:szCs w:val="24"/>
        </w:rPr>
        <w:t>harit</w:t>
      </w:r>
      <w:r w:rsidR="00C938DF" w:rsidRPr="00734DD6">
        <w:rPr>
          <w:color w:val="1F497D" w:themeColor="text2"/>
          <w:sz w:val="24"/>
          <w:szCs w:val="24"/>
        </w:rPr>
        <w:t>y</w:t>
      </w:r>
      <w:r w:rsidR="00770CE0" w:rsidRPr="00734DD6">
        <w:rPr>
          <w:color w:val="1F497D" w:themeColor="text2"/>
          <w:sz w:val="24"/>
          <w:szCs w:val="24"/>
        </w:rPr>
        <w:t xml:space="preserve"> </w:t>
      </w:r>
      <w:r>
        <w:rPr>
          <w:color w:val="1F497D" w:themeColor="text2"/>
          <w:sz w:val="24"/>
          <w:szCs w:val="24"/>
        </w:rPr>
        <w:tab/>
      </w:r>
      <w:r>
        <w:rPr>
          <w:color w:val="1F497D" w:themeColor="text2"/>
          <w:sz w:val="24"/>
          <w:szCs w:val="24"/>
        </w:rPr>
        <w:tab/>
      </w:r>
      <w:r>
        <w:rPr>
          <w:color w:val="1F497D" w:themeColor="text2"/>
          <w:sz w:val="24"/>
          <w:szCs w:val="24"/>
        </w:rPr>
        <w:tab/>
      </w:r>
      <w:r w:rsidR="00770CE0" w:rsidRPr="00734DD6">
        <w:rPr>
          <w:color w:val="1F497D" w:themeColor="text2"/>
          <w:sz w:val="24"/>
          <w:szCs w:val="24"/>
        </w:rPr>
        <w:t>Statement of Recommended Practice (SORP)</w:t>
      </w:r>
      <w:r w:rsidR="00C938DF" w:rsidRPr="00734DD6">
        <w:rPr>
          <w:color w:val="1F497D" w:themeColor="text2"/>
          <w:sz w:val="24"/>
          <w:szCs w:val="24"/>
        </w:rPr>
        <w:t xml:space="preserve">, </w:t>
      </w:r>
      <w:r w:rsidR="009D0808" w:rsidRPr="00734DD6">
        <w:rPr>
          <w:color w:val="1F497D" w:themeColor="text2"/>
          <w:sz w:val="24"/>
          <w:szCs w:val="24"/>
        </w:rPr>
        <w:t xml:space="preserve">Health &amp; Safety, Data Protection and </w:t>
      </w:r>
      <w:r>
        <w:rPr>
          <w:color w:val="1F497D" w:themeColor="text2"/>
          <w:sz w:val="24"/>
          <w:szCs w:val="24"/>
        </w:rPr>
        <w:tab/>
      </w:r>
      <w:r>
        <w:rPr>
          <w:color w:val="1F497D" w:themeColor="text2"/>
          <w:sz w:val="24"/>
          <w:szCs w:val="24"/>
        </w:rPr>
        <w:tab/>
      </w:r>
      <w:r>
        <w:rPr>
          <w:color w:val="1F497D" w:themeColor="text2"/>
          <w:sz w:val="24"/>
          <w:szCs w:val="24"/>
        </w:rPr>
        <w:tab/>
      </w:r>
      <w:r>
        <w:rPr>
          <w:color w:val="1F497D" w:themeColor="text2"/>
          <w:sz w:val="24"/>
          <w:szCs w:val="24"/>
        </w:rPr>
        <w:tab/>
      </w:r>
      <w:r w:rsidR="009D0808" w:rsidRPr="00734DD6">
        <w:rPr>
          <w:color w:val="1F497D" w:themeColor="text2"/>
          <w:sz w:val="24"/>
          <w:szCs w:val="24"/>
        </w:rPr>
        <w:t>Environmental Health are examples.</w:t>
      </w:r>
    </w:p>
    <w:p w:rsidR="009D0808" w:rsidRPr="00734DD6" w:rsidRDefault="009D0808" w:rsidP="002B5A3C">
      <w:pPr>
        <w:spacing w:after="0"/>
        <w:rPr>
          <w:color w:val="1F497D" w:themeColor="text2"/>
          <w:sz w:val="24"/>
          <w:szCs w:val="24"/>
        </w:rPr>
      </w:pPr>
    </w:p>
    <w:p w:rsidR="00BF6146" w:rsidRPr="00734DD6" w:rsidRDefault="006A7230" w:rsidP="002B5A3C">
      <w:pPr>
        <w:spacing w:after="0"/>
        <w:rPr>
          <w:color w:val="1F497D" w:themeColor="text2"/>
          <w:sz w:val="24"/>
          <w:szCs w:val="24"/>
        </w:rPr>
      </w:pPr>
      <w:r>
        <w:rPr>
          <w:color w:val="1F497D" w:themeColor="text2"/>
          <w:sz w:val="24"/>
          <w:szCs w:val="24"/>
        </w:rPr>
        <w:tab/>
      </w:r>
      <w:r w:rsidR="007038EC" w:rsidRPr="00734DD6">
        <w:rPr>
          <w:color w:val="1F497D" w:themeColor="text2"/>
          <w:sz w:val="24"/>
          <w:szCs w:val="24"/>
        </w:rPr>
        <w:t>2.2</w:t>
      </w:r>
      <w:r w:rsidR="007038EC" w:rsidRPr="00734DD6">
        <w:rPr>
          <w:color w:val="1F497D" w:themeColor="text2"/>
          <w:sz w:val="24"/>
          <w:szCs w:val="24"/>
        </w:rPr>
        <w:tab/>
      </w:r>
      <w:r w:rsidR="00BF6146" w:rsidRPr="00734DD6">
        <w:rPr>
          <w:color w:val="1F497D" w:themeColor="text2"/>
          <w:sz w:val="24"/>
          <w:szCs w:val="24"/>
        </w:rPr>
        <w:t xml:space="preserve">The local church is part of a wider Circuit. Several Circuits normally comprise </w:t>
      </w:r>
      <w:r w:rsidR="008C5B35" w:rsidRPr="00734DD6">
        <w:rPr>
          <w:color w:val="1F497D" w:themeColor="text2"/>
          <w:sz w:val="24"/>
          <w:szCs w:val="24"/>
        </w:rPr>
        <w:t>a</w:t>
      </w:r>
      <w:r w:rsidR="00BF6146" w:rsidRPr="00734DD6">
        <w:rPr>
          <w:color w:val="1F497D" w:themeColor="text2"/>
          <w:sz w:val="24"/>
          <w:szCs w:val="24"/>
        </w:rPr>
        <w:t xml:space="preserve"> District.</w:t>
      </w:r>
      <w:r w:rsidR="008C5B35" w:rsidRPr="00734DD6">
        <w:rPr>
          <w:color w:val="1F497D" w:themeColor="text2"/>
          <w:sz w:val="24"/>
          <w:szCs w:val="24"/>
        </w:rPr>
        <w:t xml:space="preserve"> </w:t>
      </w:r>
      <w:r w:rsidR="00BF6146" w:rsidRPr="00734DD6">
        <w:rPr>
          <w:color w:val="1F497D" w:themeColor="text2"/>
          <w:sz w:val="24"/>
          <w:szCs w:val="24"/>
        </w:rPr>
        <w:t xml:space="preserve">All the </w:t>
      </w:r>
      <w:r w:rsidR="007038EC" w:rsidRPr="00734DD6">
        <w:rPr>
          <w:color w:val="1F497D" w:themeColor="text2"/>
          <w:sz w:val="24"/>
          <w:szCs w:val="24"/>
        </w:rPr>
        <w:tab/>
      </w:r>
      <w:r>
        <w:rPr>
          <w:color w:val="1F497D" w:themeColor="text2"/>
          <w:sz w:val="24"/>
          <w:szCs w:val="24"/>
        </w:rPr>
        <w:tab/>
      </w:r>
      <w:r>
        <w:rPr>
          <w:color w:val="1F497D" w:themeColor="text2"/>
          <w:sz w:val="24"/>
          <w:szCs w:val="24"/>
        </w:rPr>
        <w:tab/>
      </w:r>
      <w:r w:rsidR="00BF6146" w:rsidRPr="00734DD6">
        <w:rPr>
          <w:color w:val="1F497D" w:themeColor="text2"/>
          <w:sz w:val="24"/>
          <w:szCs w:val="24"/>
        </w:rPr>
        <w:t xml:space="preserve">Districts make up the Connexion called The Methodist Church in Britain. See the attached </w:t>
      </w:r>
      <w:r w:rsidR="007038EC" w:rsidRPr="00734DD6">
        <w:rPr>
          <w:color w:val="1F497D" w:themeColor="text2"/>
          <w:sz w:val="24"/>
          <w:szCs w:val="24"/>
        </w:rPr>
        <w:tab/>
      </w:r>
      <w:r>
        <w:rPr>
          <w:color w:val="1F497D" w:themeColor="text2"/>
          <w:sz w:val="24"/>
          <w:szCs w:val="24"/>
        </w:rPr>
        <w:tab/>
      </w:r>
      <w:r>
        <w:rPr>
          <w:color w:val="1F497D" w:themeColor="text2"/>
          <w:sz w:val="24"/>
          <w:szCs w:val="24"/>
        </w:rPr>
        <w:tab/>
      </w:r>
      <w:r w:rsidR="00BF6146" w:rsidRPr="00734DD6">
        <w:rPr>
          <w:color w:val="1F497D" w:themeColor="text2"/>
          <w:sz w:val="24"/>
          <w:szCs w:val="24"/>
        </w:rPr>
        <w:t>organisational diagram which sh</w:t>
      </w:r>
      <w:r w:rsidR="00A6435F" w:rsidRPr="00734DD6">
        <w:rPr>
          <w:color w:val="1F497D" w:themeColor="text2"/>
          <w:sz w:val="24"/>
          <w:szCs w:val="24"/>
        </w:rPr>
        <w:t>ows how the different parts fit</w:t>
      </w:r>
      <w:r w:rsidR="00BF6146" w:rsidRPr="00734DD6">
        <w:rPr>
          <w:color w:val="1F497D" w:themeColor="text2"/>
          <w:sz w:val="24"/>
          <w:szCs w:val="24"/>
        </w:rPr>
        <w:t xml:space="preserve"> together. There is also a map of </w:t>
      </w:r>
      <w:r>
        <w:rPr>
          <w:color w:val="1F497D" w:themeColor="text2"/>
          <w:sz w:val="24"/>
          <w:szCs w:val="24"/>
        </w:rPr>
        <w:tab/>
      </w:r>
      <w:r>
        <w:rPr>
          <w:color w:val="1F497D" w:themeColor="text2"/>
          <w:sz w:val="24"/>
          <w:szCs w:val="24"/>
        </w:rPr>
        <w:tab/>
      </w:r>
      <w:r>
        <w:rPr>
          <w:color w:val="1F497D" w:themeColor="text2"/>
          <w:sz w:val="24"/>
          <w:szCs w:val="24"/>
        </w:rPr>
        <w:tab/>
      </w:r>
      <w:r w:rsidR="00BF6146" w:rsidRPr="00734DD6">
        <w:rPr>
          <w:color w:val="1F497D" w:themeColor="text2"/>
          <w:sz w:val="24"/>
          <w:szCs w:val="24"/>
        </w:rPr>
        <w:t>the Methodist Districts.</w:t>
      </w:r>
    </w:p>
    <w:p w:rsidR="00BF6146" w:rsidRPr="00734DD6" w:rsidRDefault="00BF6146" w:rsidP="002B5A3C">
      <w:pPr>
        <w:spacing w:after="0"/>
        <w:rPr>
          <w:color w:val="1F497D" w:themeColor="text2"/>
          <w:sz w:val="24"/>
          <w:szCs w:val="24"/>
        </w:rPr>
      </w:pPr>
    </w:p>
    <w:p w:rsidR="00CA2104" w:rsidRPr="00734DD6" w:rsidRDefault="006A7230" w:rsidP="002B5A3C">
      <w:pPr>
        <w:spacing w:after="0"/>
        <w:rPr>
          <w:b/>
          <w:color w:val="1F497D" w:themeColor="text2"/>
          <w:sz w:val="24"/>
          <w:szCs w:val="24"/>
        </w:rPr>
      </w:pPr>
      <w:r>
        <w:rPr>
          <w:b/>
          <w:color w:val="1F497D" w:themeColor="text2"/>
          <w:sz w:val="24"/>
          <w:szCs w:val="24"/>
        </w:rPr>
        <w:tab/>
      </w:r>
      <w:r w:rsidR="007038EC" w:rsidRPr="00734DD6">
        <w:rPr>
          <w:b/>
          <w:color w:val="1F497D" w:themeColor="text2"/>
          <w:sz w:val="24"/>
          <w:szCs w:val="24"/>
        </w:rPr>
        <w:t>3</w:t>
      </w:r>
      <w:r w:rsidR="007038EC" w:rsidRPr="00734DD6">
        <w:rPr>
          <w:b/>
          <w:color w:val="1F497D" w:themeColor="text2"/>
          <w:sz w:val="24"/>
          <w:szCs w:val="24"/>
        </w:rPr>
        <w:tab/>
      </w:r>
      <w:r w:rsidR="00CA2104" w:rsidRPr="00734DD6">
        <w:rPr>
          <w:b/>
          <w:color w:val="1F497D" w:themeColor="text2"/>
          <w:sz w:val="24"/>
          <w:szCs w:val="24"/>
        </w:rPr>
        <w:t>Charitable Status</w:t>
      </w:r>
    </w:p>
    <w:p w:rsidR="00CA2104" w:rsidRPr="00734DD6" w:rsidRDefault="00CA2104" w:rsidP="002B5A3C">
      <w:pPr>
        <w:spacing w:after="0"/>
        <w:rPr>
          <w:color w:val="1F497D" w:themeColor="text2"/>
          <w:sz w:val="24"/>
          <w:szCs w:val="24"/>
        </w:rPr>
      </w:pPr>
    </w:p>
    <w:p w:rsidR="002B5A3C" w:rsidRPr="00734DD6" w:rsidRDefault="006A7230" w:rsidP="002B5A3C">
      <w:pPr>
        <w:spacing w:after="0"/>
        <w:rPr>
          <w:color w:val="1F497D" w:themeColor="text2"/>
          <w:sz w:val="24"/>
          <w:szCs w:val="24"/>
        </w:rPr>
      </w:pPr>
      <w:r>
        <w:rPr>
          <w:color w:val="1F497D" w:themeColor="text2"/>
          <w:sz w:val="24"/>
          <w:szCs w:val="24"/>
        </w:rPr>
        <w:tab/>
      </w:r>
      <w:r w:rsidR="007038EC" w:rsidRPr="00734DD6">
        <w:rPr>
          <w:color w:val="1F497D" w:themeColor="text2"/>
          <w:sz w:val="24"/>
          <w:szCs w:val="24"/>
        </w:rPr>
        <w:t>3.1</w:t>
      </w:r>
      <w:r w:rsidR="007038EC" w:rsidRPr="00734DD6">
        <w:rPr>
          <w:color w:val="1F497D" w:themeColor="text2"/>
          <w:sz w:val="24"/>
          <w:szCs w:val="24"/>
        </w:rPr>
        <w:tab/>
      </w:r>
      <w:r w:rsidR="00CA2104" w:rsidRPr="00734DD6">
        <w:rPr>
          <w:color w:val="1F497D" w:themeColor="text2"/>
          <w:sz w:val="24"/>
          <w:szCs w:val="24"/>
        </w:rPr>
        <w:t>In law, e</w:t>
      </w:r>
      <w:r w:rsidR="002B5A3C" w:rsidRPr="00734DD6">
        <w:rPr>
          <w:color w:val="1F497D" w:themeColor="text2"/>
          <w:sz w:val="24"/>
          <w:szCs w:val="24"/>
        </w:rPr>
        <w:t xml:space="preserve">ach Methodist Church is a separate charity. If its annual income is more than £100,000 it </w:t>
      </w:r>
      <w:r w:rsidR="007038EC" w:rsidRPr="00734DD6">
        <w:rPr>
          <w:color w:val="1F497D" w:themeColor="text2"/>
          <w:sz w:val="24"/>
          <w:szCs w:val="24"/>
        </w:rPr>
        <w:tab/>
      </w:r>
      <w:r>
        <w:rPr>
          <w:color w:val="1F497D" w:themeColor="text2"/>
          <w:sz w:val="24"/>
          <w:szCs w:val="24"/>
        </w:rPr>
        <w:tab/>
      </w:r>
      <w:r w:rsidR="002B5A3C" w:rsidRPr="00734DD6">
        <w:rPr>
          <w:color w:val="1F497D" w:themeColor="text2"/>
          <w:sz w:val="24"/>
          <w:szCs w:val="24"/>
        </w:rPr>
        <w:t>need</w:t>
      </w:r>
      <w:r w:rsidR="003E07E7" w:rsidRPr="00734DD6">
        <w:rPr>
          <w:color w:val="1F497D" w:themeColor="text2"/>
          <w:sz w:val="24"/>
          <w:szCs w:val="24"/>
        </w:rPr>
        <w:t>s</w:t>
      </w:r>
      <w:r w:rsidR="002B5A3C" w:rsidRPr="00734DD6">
        <w:rPr>
          <w:color w:val="1F497D" w:themeColor="text2"/>
          <w:sz w:val="24"/>
          <w:szCs w:val="24"/>
        </w:rPr>
        <w:t xml:space="preserve"> to register with the Charity Commission and be given a charity number. Hatfield Road's </w:t>
      </w:r>
      <w:r w:rsidR="007038EC" w:rsidRPr="00734DD6">
        <w:rPr>
          <w:color w:val="1F497D" w:themeColor="text2"/>
          <w:sz w:val="24"/>
          <w:szCs w:val="24"/>
        </w:rPr>
        <w:tab/>
      </w:r>
      <w:r>
        <w:rPr>
          <w:color w:val="1F497D" w:themeColor="text2"/>
          <w:sz w:val="24"/>
          <w:szCs w:val="24"/>
        </w:rPr>
        <w:tab/>
      </w:r>
      <w:r>
        <w:rPr>
          <w:color w:val="1F497D" w:themeColor="text2"/>
          <w:sz w:val="24"/>
          <w:szCs w:val="24"/>
        </w:rPr>
        <w:tab/>
      </w:r>
      <w:r w:rsidR="002B5A3C" w:rsidRPr="00734DD6">
        <w:rPr>
          <w:color w:val="1F497D" w:themeColor="text2"/>
          <w:sz w:val="24"/>
          <w:szCs w:val="24"/>
        </w:rPr>
        <w:t>income is lower, does not need to register an</w:t>
      </w:r>
      <w:r w:rsidR="00B71B5E" w:rsidRPr="00734DD6">
        <w:rPr>
          <w:color w:val="1F497D" w:themeColor="text2"/>
          <w:sz w:val="24"/>
          <w:szCs w:val="24"/>
        </w:rPr>
        <w:t>d</w:t>
      </w:r>
      <w:r w:rsidR="002B5A3C" w:rsidRPr="00734DD6">
        <w:rPr>
          <w:color w:val="1F497D" w:themeColor="text2"/>
          <w:sz w:val="24"/>
          <w:szCs w:val="24"/>
        </w:rPr>
        <w:t xml:space="preserve"> does not need to submit an annual report to the </w:t>
      </w:r>
      <w:r w:rsidR="007038EC" w:rsidRPr="00734DD6">
        <w:rPr>
          <w:color w:val="1F497D" w:themeColor="text2"/>
          <w:sz w:val="24"/>
          <w:szCs w:val="24"/>
        </w:rPr>
        <w:tab/>
      </w:r>
      <w:r>
        <w:rPr>
          <w:color w:val="1F497D" w:themeColor="text2"/>
          <w:sz w:val="24"/>
          <w:szCs w:val="24"/>
        </w:rPr>
        <w:tab/>
      </w:r>
      <w:r>
        <w:rPr>
          <w:color w:val="1F497D" w:themeColor="text2"/>
          <w:sz w:val="24"/>
          <w:szCs w:val="24"/>
        </w:rPr>
        <w:tab/>
      </w:r>
      <w:r w:rsidR="002B5A3C" w:rsidRPr="00734DD6">
        <w:rPr>
          <w:color w:val="1F497D" w:themeColor="text2"/>
          <w:sz w:val="24"/>
          <w:szCs w:val="24"/>
        </w:rPr>
        <w:t>Charity Commission.</w:t>
      </w:r>
      <w:r w:rsidR="00B71B5E" w:rsidRPr="00734DD6">
        <w:rPr>
          <w:color w:val="1F497D" w:themeColor="text2"/>
          <w:sz w:val="24"/>
          <w:szCs w:val="24"/>
        </w:rPr>
        <w:t xml:space="preserve"> </w:t>
      </w:r>
      <w:r w:rsidR="002A2CD3" w:rsidRPr="00734DD6">
        <w:rPr>
          <w:color w:val="1F497D" w:themeColor="text2"/>
          <w:sz w:val="24"/>
          <w:szCs w:val="24"/>
        </w:rPr>
        <w:t>A Statu</w:t>
      </w:r>
      <w:r w:rsidR="00F31FB8" w:rsidRPr="00734DD6">
        <w:rPr>
          <w:color w:val="1F497D" w:themeColor="text2"/>
          <w:sz w:val="24"/>
          <w:szCs w:val="24"/>
        </w:rPr>
        <w:t>tory Instrument  No.</w:t>
      </w:r>
      <w:r w:rsidR="002A2CD3" w:rsidRPr="00734DD6">
        <w:rPr>
          <w:color w:val="1F497D" w:themeColor="text2"/>
          <w:sz w:val="24"/>
          <w:szCs w:val="24"/>
        </w:rPr>
        <w:t xml:space="preserve"> </w:t>
      </w:r>
      <w:r w:rsidR="00F31FB8" w:rsidRPr="00734DD6">
        <w:rPr>
          <w:color w:val="1F497D" w:themeColor="text2"/>
          <w:sz w:val="24"/>
          <w:szCs w:val="24"/>
        </w:rPr>
        <w:t xml:space="preserve">2014 No. 242 </w:t>
      </w:r>
      <w:r w:rsidR="002A2CD3" w:rsidRPr="00734DD6">
        <w:rPr>
          <w:color w:val="1F497D" w:themeColor="text2"/>
          <w:sz w:val="24"/>
          <w:szCs w:val="24"/>
        </w:rPr>
        <w:t>gives it an</w:t>
      </w:r>
      <w:r w:rsidR="00B71B5E" w:rsidRPr="00734DD6">
        <w:rPr>
          <w:color w:val="1F497D" w:themeColor="text2"/>
          <w:sz w:val="24"/>
          <w:szCs w:val="24"/>
        </w:rPr>
        <w:t xml:space="preserve"> </w:t>
      </w:r>
      <w:r w:rsidR="00B71B5E" w:rsidRPr="00734DD6">
        <w:rPr>
          <w:i/>
          <w:color w:val="1F497D" w:themeColor="text2"/>
          <w:sz w:val="24"/>
          <w:szCs w:val="24"/>
        </w:rPr>
        <w:t>excepted</w:t>
      </w:r>
      <w:r w:rsidR="00B71B5E" w:rsidRPr="00734DD6">
        <w:rPr>
          <w:color w:val="1F497D" w:themeColor="text2"/>
          <w:sz w:val="24"/>
          <w:szCs w:val="24"/>
        </w:rPr>
        <w:t xml:space="preserve"> </w:t>
      </w:r>
      <w:r w:rsidR="00FC495F" w:rsidRPr="00734DD6">
        <w:rPr>
          <w:color w:val="1F497D" w:themeColor="text2"/>
          <w:sz w:val="24"/>
          <w:szCs w:val="24"/>
        </w:rPr>
        <w:t xml:space="preserve"> charitable </w:t>
      </w:r>
      <w:r w:rsidR="007038EC" w:rsidRPr="00734DD6">
        <w:rPr>
          <w:color w:val="1F497D" w:themeColor="text2"/>
          <w:sz w:val="24"/>
          <w:szCs w:val="24"/>
        </w:rPr>
        <w:tab/>
      </w:r>
      <w:r>
        <w:rPr>
          <w:color w:val="1F497D" w:themeColor="text2"/>
          <w:sz w:val="24"/>
          <w:szCs w:val="24"/>
        </w:rPr>
        <w:tab/>
      </w:r>
      <w:r>
        <w:rPr>
          <w:color w:val="1F497D" w:themeColor="text2"/>
          <w:sz w:val="24"/>
          <w:szCs w:val="24"/>
        </w:rPr>
        <w:tab/>
      </w:r>
      <w:r w:rsidR="00B71B5E" w:rsidRPr="00734DD6">
        <w:rPr>
          <w:color w:val="1F497D" w:themeColor="text2"/>
          <w:sz w:val="24"/>
          <w:szCs w:val="24"/>
        </w:rPr>
        <w:t>status</w:t>
      </w:r>
      <w:r w:rsidR="002A2CD3" w:rsidRPr="00734DD6">
        <w:rPr>
          <w:color w:val="1F497D" w:themeColor="text2"/>
          <w:sz w:val="24"/>
          <w:szCs w:val="24"/>
        </w:rPr>
        <w:t>. However, it does need to prepare an Annual R</w:t>
      </w:r>
      <w:r w:rsidR="00770CE0" w:rsidRPr="00734DD6">
        <w:rPr>
          <w:color w:val="1F497D" w:themeColor="text2"/>
          <w:sz w:val="24"/>
          <w:szCs w:val="24"/>
        </w:rPr>
        <w:t xml:space="preserve">eport and Statement of Accounts and the </w:t>
      </w:r>
      <w:r w:rsidR="007038EC" w:rsidRPr="00734DD6">
        <w:rPr>
          <w:color w:val="1F497D" w:themeColor="text2"/>
          <w:sz w:val="24"/>
          <w:szCs w:val="24"/>
        </w:rPr>
        <w:tab/>
      </w:r>
      <w:r>
        <w:rPr>
          <w:color w:val="1F497D" w:themeColor="text2"/>
          <w:sz w:val="24"/>
          <w:szCs w:val="24"/>
        </w:rPr>
        <w:tab/>
      </w:r>
      <w:r>
        <w:rPr>
          <w:color w:val="1F497D" w:themeColor="text2"/>
          <w:sz w:val="24"/>
          <w:szCs w:val="24"/>
        </w:rPr>
        <w:tab/>
      </w:r>
      <w:r w:rsidR="00770CE0" w:rsidRPr="00734DD6">
        <w:rPr>
          <w:color w:val="1F497D" w:themeColor="text2"/>
          <w:sz w:val="24"/>
          <w:szCs w:val="24"/>
        </w:rPr>
        <w:t xml:space="preserve">Charity Commission can at any time ask to see </w:t>
      </w:r>
      <w:r w:rsidR="003E07E7" w:rsidRPr="00734DD6">
        <w:rPr>
          <w:color w:val="1F497D" w:themeColor="text2"/>
          <w:sz w:val="24"/>
          <w:szCs w:val="24"/>
        </w:rPr>
        <w:t xml:space="preserve">the </w:t>
      </w:r>
      <w:r w:rsidR="00770CE0" w:rsidRPr="00734DD6">
        <w:rPr>
          <w:color w:val="1F497D" w:themeColor="text2"/>
          <w:sz w:val="24"/>
          <w:szCs w:val="24"/>
        </w:rPr>
        <w:t>report of any church.</w:t>
      </w:r>
    </w:p>
    <w:p w:rsidR="00F21474" w:rsidRPr="00734DD6" w:rsidRDefault="00F21474" w:rsidP="002B5A3C">
      <w:pPr>
        <w:spacing w:after="0"/>
        <w:rPr>
          <w:color w:val="1F497D" w:themeColor="text2"/>
          <w:sz w:val="24"/>
          <w:szCs w:val="24"/>
        </w:rPr>
      </w:pPr>
    </w:p>
    <w:p w:rsidR="00C958C9" w:rsidRPr="00734DD6" w:rsidRDefault="006A7230" w:rsidP="00C958C9">
      <w:pPr>
        <w:spacing w:after="0"/>
        <w:rPr>
          <w:rFonts w:ascii="Calibri" w:hAnsi="Calibri" w:cs="Calibri"/>
          <w:color w:val="1F497D" w:themeColor="text2"/>
          <w:sz w:val="24"/>
          <w:szCs w:val="24"/>
        </w:rPr>
      </w:pPr>
      <w:r>
        <w:rPr>
          <w:rFonts w:cs="Times New Roman"/>
          <w:color w:val="1F497D" w:themeColor="text2"/>
          <w:sz w:val="24"/>
          <w:szCs w:val="24"/>
        </w:rPr>
        <w:tab/>
      </w:r>
      <w:r w:rsidR="007038EC" w:rsidRPr="00734DD6">
        <w:rPr>
          <w:rFonts w:cs="Times New Roman"/>
          <w:color w:val="1F497D" w:themeColor="text2"/>
          <w:sz w:val="24"/>
          <w:szCs w:val="24"/>
        </w:rPr>
        <w:t>3.2</w:t>
      </w:r>
      <w:r w:rsidR="007038EC" w:rsidRPr="00734DD6">
        <w:rPr>
          <w:rFonts w:cs="Times New Roman"/>
          <w:color w:val="1F497D" w:themeColor="text2"/>
          <w:sz w:val="24"/>
          <w:szCs w:val="24"/>
        </w:rPr>
        <w:tab/>
      </w:r>
      <w:r w:rsidR="00F21474" w:rsidRPr="00734DD6">
        <w:rPr>
          <w:rFonts w:cs="Times New Roman"/>
          <w:color w:val="1F497D" w:themeColor="text2"/>
          <w:sz w:val="24"/>
          <w:szCs w:val="24"/>
        </w:rPr>
        <w:t>Churches have to prove tha</w:t>
      </w:r>
      <w:r w:rsidR="00C958C9" w:rsidRPr="00734DD6">
        <w:rPr>
          <w:rFonts w:cs="Times New Roman"/>
          <w:color w:val="1F497D" w:themeColor="text2"/>
          <w:sz w:val="24"/>
          <w:szCs w:val="24"/>
        </w:rPr>
        <w:t xml:space="preserve">t they have a ‘public benefit’ and have </w:t>
      </w:r>
      <w:r w:rsidR="00C958C9" w:rsidRPr="00734DD6">
        <w:rPr>
          <w:rFonts w:ascii="Calibri" w:hAnsi="Calibri" w:cs="Calibri"/>
          <w:color w:val="1F497D" w:themeColor="text2"/>
          <w:sz w:val="24"/>
          <w:szCs w:val="24"/>
        </w:rPr>
        <w:t xml:space="preserve">due regard to the public </w:t>
      </w:r>
      <w:r>
        <w:rPr>
          <w:rFonts w:ascii="Calibri" w:hAnsi="Calibri" w:cs="Calibri"/>
          <w:color w:val="1F497D" w:themeColor="text2"/>
          <w:sz w:val="24"/>
          <w:szCs w:val="24"/>
        </w:rPr>
        <w:tab/>
      </w:r>
      <w:r>
        <w:rPr>
          <w:rFonts w:ascii="Calibri" w:hAnsi="Calibri" w:cs="Calibri"/>
          <w:color w:val="1F497D" w:themeColor="text2"/>
          <w:sz w:val="24"/>
          <w:szCs w:val="24"/>
        </w:rPr>
        <w:tab/>
      </w:r>
      <w:r>
        <w:rPr>
          <w:rFonts w:ascii="Calibri" w:hAnsi="Calibri" w:cs="Calibri"/>
          <w:color w:val="1F497D" w:themeColor="text2"/>
          <w:sz w:val="24"/>
          <w:szCs w:val="24"/>
        </w:rPr>
        <w:tab/>
        <w:t xml:space="preserve">benefit </w:t>
      </w:r>
      <w:r w:rsidR="00C958C9" w:rsidRPr="00734DD6">
        <w:rPr>
          <w:rFonts w:ascii="Calibri" w:hAnsi="Calibri" w:cs="Calibri"/>
          <w:color w:val="1F497D" w:themeColor="text2"/>
          <w:sz w:val="24"/>
          <w:szCs w:val="24"/>
        </w:rPr>
        <w:t xml:space="preserve">guidance published by the Charity Commission in compliance with its </w:t>
      </w:r>
      <w:r>
        <w:rPr>
          <w:rFonts w:ascii="Calibri" w:hAnsi="Calibri" w:cs="Calibri"/>
          <w:color w:val="1F497D" w:themeColor="text2"/>
          <w:sz w:val="24"/>
          <w:szCs w:val="24"/>
        </w:rPr>
        <w:t xml:space="preserve">duties under </w:t>
      </w:r>
      <w:r>
        <w:rPr>
          <w:rFonts w:ascii="Calibri" w:hAnsi="Calibri" w:cs="Calibri"/>
          <w:color w:val="1F497D" w:themeColor="text2"/>
          <w:sz w:val="24"/>
          <w:szCs w:val="24"/>
        </w:rPr>
        <w:tab/>
      </w:r>
      <w:r>
        <w:rPr>
          <w:rFonts w:ascii="Calibri" w:hAnsi="Calibri" w:cs="Calibri"/>
          <w:color w:val="1F497D" w:themeColor="text2"/>
          <w:sz w:val="24"/>
          <w:szCs w:val="24"/>
        </w:rPr>
        <w:tab/>
      </w:r>
      <w:r>
        <w:rPr>
          <w:rFonts w:ascii="Calibri" w:hAnsi="Calibri" w:cs="Calibri"/>
          <w:color w:val="1F497D" w:themeColor="text2"/>
          <w:sz w:val="24"/>
          <w:szCs w:val="24"/>
        </w:rPr>
        <w:tab/>
        <w:t xml:space="preserve">section 17 of the </w:t>
      </w:r>
      <w:r w:rsidR="00C958C9" w:rsidRPr="00734DD6">
        <w:rPr>
          <w:rFonts w:ascii="Calibri" w:hAnsi="Calibri" w:cs="Calibri"/>
          <w:color w:val="1F497D" w:themeColor="text2"/>
          <w:sz w:val="24"/>
          <w:szCs w:val="24"/>
        </w:rPr>
        <w:t>Charities Act 2011.</w:t>
      </w:r>
    </w:p>
    <w:p w:rsidR="00C958C9" w:rsidRPr="00734DD6" w:rsidRDefault="00C958C9" w:rsidP="00C958C9">
      <w:pPr>
        <w:autoSpaceDE w:val="0"/>
        <w:autoSpaceDN w:val="0"/>
        <w:adjustRightInd w:val="0"/>
        <w:spacing w:after="0" w:line="240" w:lineRule="auto"/>
        <w:rPr>
          <w:rFonts w:ascii="Calibri" w:hAnsi="Calibri" w:cs="Calibri"/>
          <w:color w:val="1F497D" w:themeColor="text2"/>
          <w:sz w:val="24"/>
          <w:szCs w:val="24"/>
        </w:rPr>
      </w:pPr>
    </w:p>
    <w:p w:rsidR="00C958C9" w:rsidRDefault="006A7230" w:rsidP="00C958C9">
      <w:pPr>
        <w:autoSpaceDE w:val="0"/>
        <w:autoSpaceDN w:val="0"/>
        <w:adjustRightInd w:val="0"/>
        <w:spacing w:after="0" w:line="240" w:lineRule="auto"/>
        <w:rPr>
          <w:rFonts w:ascii="Calibri" w:hAnsi="Calibri" w:cs="Calibri"/>
          <w:color w:val="1F497D" w:themeColor="text2"/>
          <w:sz w:val="24"/>
          <w:szCs w:val="24"/>
        </w:rPr>
      </w:pPr>
      <w:r>
        <w:rPr>
          <w:rFonts w:ascii="Calibri" w:hAnsi="Calibri" w:cs="Calibri"/>
          <w:color w:val="1F497D" w:themeColor="text2"/>
          <w:sz w:val="24"/>
          <w:szCs w:val="24"/>
        </w:rPr>
        <w:tab/>
      </w:r>
      <w:r w:rsidR="00C958C9" w:rsidRPr="00734DD6">
        <w:rPr>
          <w:rFonts w:ascii="Calibri" w:hAnsi="Calibri" w:cs="Calibri"/>
          <w:color w:val="1F497D" w:themeColor="text2"/>
          <w:sz w:val="24"/>
          <w:szCs w:val="24"/>
        </w:rPr>
        <w:t>3.3</w:t>
      </w:r>
      <w:r w:rsidR="00C958C9" w:rsidRPr="00734DD6">
        <w:rPr>
          <w:rFonts w:ascii="Calibri" w:hAnsi="Calibri" w:cs="Calibri"/>
          <w:color w:val="1F497D" w:themeColor="text2"/>
          <w:sz w:val="24"/>
          <w:szCs w:val="24"/>
        </w:rPr>
        <w:tab/>
        <w:t>This guidance sets out two key principles:</w:t>
      </w:r>
    </w:p>
    <w:p w:rsidR="00656DF8" w:rsidRPr="00734DD6" w:rsidRDefault="00656DF8" w:rsidP="00C958C9">
      <w:pPr>
        <w:autoSpaceDE w:val="0"/>
        <w:autoSpaceDN w:val="0"/>
        <w:adjustRightInd w:val="0"/>
        <w:spacing w:after="0" w:line="240" w:lineRule="auto"/>
        <w:rPr>
          <w:rFonts w:ascii="Calibri" w:hAnsi="Calibri" w:cs="Calibri"/>
          <w:color w:val="1F497D" w:themeColor="text2"/>
          <w:sz w:val="24"/>
          <w:szCs w:val="24"/>
        </w:rPr>
      </w:pPr>
    </w:p>
    <w:p w:rsidR="00C958C9" w:rsidRPr="006A7230" w:rsidRDefault="00C958C9" w:rsidP="006A7230">
      <w:pPr>
        <w:pStyle w:val="ListParagraph"/>
        <w:numPr>
          <w:ilvl w:val="0"/>
          <w:numId w:val="35"/>
        </w:numPr>
        <w:autoSpaceDE w:val="0"/>
        <w:autoSpaceDN w:val="0"/>
        <w:adjustRightInd w:val="0"/>
        <w:spacing w:after="0" w:line="240" w:lineRule="auto"/>
        <w:rPr>
          <w:rFonts w:ascii="Calibri" w:hAnsi="Calibri" w:cs="Calibri"/>
          <w:color w:val="1F497D" w:themeColor="text2"/>
          <w:sz w:val="24"/>
          <w:szCs w:val="24"/>
        </w:rPr>
      </w:pPr>
      <w:r w:rsidRPr="006A7230">
        <w:rPr>
          <w:rFonts w:ascii="Calibri" w:hAnsi="Calibri" w:cs="Calibri"/>
          <w:color w:val="1F497D" w:themeColor="text2"/>
          <w:sz w:val="24"/>
          <w:szCs w:val="24"/>
        </w:rPr>
        <w:t>The organisation must have an identifiable benefit.</w:t>
      </w:r>
    </w:p>
    <w:p w:rsidR="00C958C9" w:rsidRPr="006A7230" w:rsidRDefault="00C958C9" w:rsidP="006A7230">
      <w:pPr>
        <w:pStyle w:val="ListParagraph"/>
        <w:numPr>
          <w:ilvl w:val="0"/>
          <w:numId w:val="35"/>
        </w:numPr>
        <w:autoSpaceDE w:val="0"/>
        <w:autoSpaceDN w:val="0"/>
        <w:adjustRightInd w:val="0"/>
        <w:spacing w:after="0" w:line="240" w:lineRule="auto"/>
        <w:rPr>
          <w:rFonts w:ascii="Calibri" w:hAnsi="Calibri" w:cs="Calibri"/>
          <w:color w:val="1F497D" w:themeColor="text2"/>
          <w:sz w:val="24"/>
          <w:szCs w:val="24"/>
        </w:rPr>
      </w:pPr>
      <w:r w:rsidRPr="006A7230">
        <w:rPr>
          <w:rFonts w:ascii="Calibri" w:hAnsi="Calibri" w:cs="Calibri"/>
          <w:color w:val="1F497D" w:themeColor="text2"/>
          <w:sz w:val="24"/>
          <w:szCs w:val="24"/>
        </w:rPr>
        <w:t>The benefit must be to the public or a section of the public.</w:t>
      </w:r>
    </w:p>
    <w:p w:rsidR="00656DF8" w:rsidRDefault="006A7230" w:rsidP="00C958C9">
      <w:pPr>
        <w:autoSpaceDE w:val="0"/>
        <w:autoSpaceDN w:val="0"/>
        <w:adjustRightInd w:val="0"/>
        <w:spacing w:after="0" w:line="240" w:lineRule="auto"/>
        <w:rPr>
          <w:rFonts w:ascii="Calibri" w:hAnsi="Calibri" w:cs="Calibri"/>
          <w:color w:val="1F497D" w:themeColor="text2"/>
          <w:sz w:val="24"/>
          <w:szCs w:val="24"/>
        </w:rPr>
      </w:pPr>
      <w:r>
        <w:rPr>
          <w:rFonts w:ascii="Calibri" w:hAnsi="Calibri" w:cs="Calibri"/>
          <w:color w:val="1F497D" w:themeColor="text2"/>
          <w:sz w:val="24"/>
          <w:szCs w:val="24"/>
        </w:rPr>
        <w:lastRenderedPageBreak/>
        <w:tab/>
      </w:r>
    </w:p>
    <w:p w:rsidR="00C958C9" w:rsidRDefault="00656DF8" w:rsidP="00C958C9">
      <w:pPr>
        <w:autoSpaceDE w:val="0"/>
        <w:autoSpaceDN w:val="0"/>
        <w:adjustRightInd w:val="0"/>
        <w:spacing w:after="0" w:line="240" w:lineRule="auto"/>
        <w:rPr>
          <w:rFonts w:ascii="Calibri" w:hAnsi="Calibri" w:cs="Calibri"/>
          <w:color w:val="1F497D" w:themeColor="text2"/>
          <w:sz w:val="24"/>
          <w:szCs w:val="24"/>
        </w:rPr>
      </w:pPr>
      <w:r>
        <w:rPr>
          <w:rFonts w:ascii="Calibri" w:hAnsi="Calibri" w:cs="Calibri"/>
          <w:color w:val="1F497D" w:themeColor="text2"/>
          <w:sz w:val="24"/>
          <w:szCs w:val="24"/>
        </w:rPr>
        <w:tab/>
      </w:r>
      <w:r w:rsidR="00C958C9" w:rsidRPr="00734DD6">
        <w:rPr>
          <w:rFonts w:ascii="Calibri" w:hAnsi="Calibri" w:cs="Calibri"/>
          <w:color w:val="1F497D" w:themeColor="text2"/>
          <w:sz w:val="24"/>
          <w:szCs w:val="24"/>
        </w:rPr>
        <w:t>3.4</w:t>
      </w:r>
      <w:r w:rsidR="00C958C9" w:rsidRPr="00734DD6">
        <w:rPr>
          <w:rFonts w:ascii="Calibri" w:hAnsi="Calibri" w:cs="Calibri"/>
          <w:color w:val="1F497D" w:themeColor="text2"/>
          <w:sz w:val="24"/>
          <w:szCs w:val="24"/>
        </w:rPr>
        <w:tab/>
        <w:t>The Church exists, inter alia, to:</w:t>
      </w:r>
    </w:p>
    <w:p w:rsidR="00656DF8" w:rsidRPr="00734DD6" w:rsidRDefault="00656DF8" w:rsidP="00C958C9">
      <w:pPr>
        <w:autoSpaceDE w:val="0"/>
        <w:autoSpaceDN w:val="0"/>
        <w:adjustRightInd w:val="0"/>
        <w:spacing w:after="0" w:line="240" w:lineRule="auto"/>
        <w:rPr>
          <w:rFonts w:ascii="Calibri" w:hAnsi="Calibri" w:cs="Calibri"/>
          <w:color w:val="1F497D" w:themeColor="text2"/>
          <w:sz w:val="24"/>
          <w:szCs w:val="24"/>
        </w:rPr>
      </w:pPr>
    </w:p>
    <w:p w:rsidR="00C958C9" w:rsidRPr="00734DD6" w:rsidRDefault="00C958C9" w:rsidP="006A7230">
      <w:pPr>
        <w:pStyle w:val="ListParagraph"/>
        <w:numPr>
          <w:ilvl w:val="0"/>
          <w:numId w:val="36"/>
        </w:numPr>
        <w:autoSpaceDE w:val="0"/>
        <w:autoSpaceDN w:val="0"/>
        <w:adjustRightInd w:val="0"/>
        <w:spacing w:after="0" w:line="240" w:lineRule="auto"/>
        <w:rPr>
          <w:rFonts w:ascii="Calibri" w:hAnsi="Calibri" w:cs="Calibri"/>
          <w:color w:val="1F497D" w:themeColor="text2"/>
          <w:sz w:val="24"/>
          <w:szCs w:val="24"/>
        </w:rPr>
      </w:pPr>
      <w:r w:rsidRPr="00734DD6">
        <w:rPr>
          <w:rFonts w:ascii="Calibri" w:hAnsi="Calibri" w:cs="Calibri"/>
          <w:color w:val="1F497D" w:themeColor="text2"/>
          <w:sz w:val="24"/>
          <w:szCs w:val="24"/>
        </w:rPr>
        <w:t>increase awareness of God’s presence and to celebrate God’s love;</w:t>
      </w:r>
    </w:p>
    <w:p w:rsidR="00C958C9" w:rsidRPr="00734DD6" w:rsidRDefault="00C958C9" w:rsidP="006A7230">
      <w:pPr>
        <w:pStyle w:val="ListParagraph"/>
        <w:numPr>
          <w:ilvl w:val="0"/>
          <w:numId w:val="36"/>
        </w:numPr>
        <w:autoSpaceDE w:val="0"/>
        <w:autoSpaceDN w:val="0"/>
        <w:adjustRightInd w:val="0"/>
        <w:spacing w:after="0" w:line="240" w:lineRule="auto"/>
        <w:rPr>
          <w:rFonts w:ascii="Calibri" w:hAnsi="Calibri" w:cs="Calibri"/>
          <w:color w:val="1F497D" w:themeColor="text2"/>
          <w:sz w:val="24"/>
          <w:szCs w:val="24"/>
        </w:rPr>
      </w:pPr>
      <w:r w:rsidRPr="00734DD6">
        <w:rPr>
          <w:rFonts w:ascii="Calibri" w:hAnsi="Calibri" w:cs="Calibri"/>
          <w:color w:val="1F497D" w:themeColor="text2"/>
          <w:sz w:val="24"/>
          <w:szCs w:val="24"/>
        </w:rPr>
        <w:t>help people to learn and grow as Christians, through mutual support and care; and</w:t>
      </w:r>
    </w:p>
    <w:p w:rsidR="006A7230" w:rsidRDefault="00C958C9" w:rsidP="006A7230">
      <w:pPr>
        <w:pStyle w:val="ListParagraph"/>
        <w:numPr>
          <w:ilvl w:val="0"/>
          <w:numId w:val="36"/>
        </w:numPr>
        <w:autoSpaceDE w:val="0"/>
        <w:autoSpaceDN w:val="0"/>
        <w:adjustRightInd w:val="0"/>
        <w:spacing w:after="0" w:line="240" w:lineRule="auto"/>
        <w:rPr>
          <w:rFonts w:ascii="Calibri" w:hAnsi="Calibri" w:cs="Calibri"/>
          <w:color w:val="1F497D" w:themeColor="text2"/>
          <w:sz w:val="24"/>
          <w:szCs w:val="24"/>
        </w:rPr>
      </w:pPr>
      <w:r w:rsidRPr="00734DD6">
        <w:rPr>
          <w:rFonts w:ascii="Calibri" w:hAnsi="Calibri" w:cs="Calibri"/>
          <w:color w:val="1F497D" w:themeColor="text2"/>
          <w:sz w:val="24"/>
          <w:szCs w:val="24"/>
        </w:rPr>
        <w:t xml:space="preserve">be a good neighbour to people </w:t>
      </w:r>
      <w:r w:rsidR="00734DD6">
        <w:rPr>
          <w:rFonts w:ascii="Calibri" w:hAnsi="Calibri" w:cs="Calibri"/>
          <w:color w:val="1F497D" w:themeColor="text2"/>
          <w:sz w:val="24"/>
          <w:szCs w:val="24"/>
        </w:rPr>
        <w:t>in need and challenge injustice</w:t>
      </w:r>
    </w:p>
    <w:p w:rsidR="006A7230" w:rsidRDefault="006A7230" w:rsidP="006A7230">
      <w:pPr>
        <w:pStyle w:val="ListParagraph"/>
        <w:autoSpaceDE w:val="0"/>
        <w:autoSpaceDN w:val="0"/>
        <w:adjustRightInd w:val="0"/>
        <w:spacing w:after="0" w:line="240" w:lineRule="auto"/>
        <w:ind w:left="1800"/>
        <w:rPr>
          <w:rFonts w:ascii="Calibri" w:hAnsi="Calibri" w:cs="Calibri"/>
          <w:color w:val="1F497D" w:themeColor="text2"/>
          <w:sz w:val="24"/>
          <w:szCs w:val="24"/>
        </w:rPr>
      </w:pPr>
    </w:p>
    <w:p w:rsidR="00C958C9" w:rsidRPr="00734DD6" w:rsidRDefault="006A7230" w:rsidP="00C958C9">
      <w:pPr>
        <w:autoSpaceDE w:val="0"/>
        <w:autoSpaceDN w:val="0"/>
        <w:adjustRightInd w:val="0"/>
        <w:spacing w:after="0" w:line="240" w:lineRule="auto"/>
        <w:rPr>
          <w:rFonts w:ascii="Calibri" w:hAnsi="Calibri" w:cs="Calibri"/>
          <w:color w:val="1F497D" w:themeColor="text2"/>
          <w:sz w:val="24"/>
          <w:szCs w:val="24"/>
        </w:rPr>
      </w:pPr>
      <w:r>
        <w:rPr>
          <w:rFonts w:ascii="Calibri" w:hAnsi="Calibri" w:cs="Calibri"/>
          <w:color w:val="1F497D" w:themeColor="text2"/>
          <w:sz w:val="24"/>
          <w:szCs w:val="24"/>
        </w:rPr>
        <w:tab/>
      </w:r>
      <w:r>
        <w:rPr>
          <w:rFonts w:ascii="Calibri" w:hAnsi="Calibri" w:cs="Calibri"/>
          <w:color w:val="1F497D" w:themeColor="text2"/>
          <w:sz w:val="24"/>
          <w:szCs w:val="24"/>
        </w:rPr>
        <w:tab/>
      </w:r>
      <w:r w:rsidR="00C958C9" w:rsidRPr="00734DD6">
        <w:rPr>
          <w:rFonts w:ascii="Calibri" w:hAnsi="Calibri" w:cs="Calibri"/>
          <w:color w:val="1F497D" w:themeColor="text2"/>
          <w:sz w:val="24"/>
          <w:szCs w:val="24"/>
        </w:rPr>
        <w:t>and for these reasons the church meets these public benefit requirements.</w:t>
      </w:r>
    </w:p>
    <w:p w:rsidR="002B5A3C" w:rsidRPr="00734DD6" w:rsidRDefault="002B5A3C" w:rsidP="002B5A3C">
      <w:pPr>
        <w:spacing w:after="0"/>
        <w:rPr>
          <w:color w:val="1F497D" w:themeColor="text2"/>
          <w:sz w:val="24"/>
          <w:szCs w:val="24"/>
        </w:rPr>
      </w:pPr>
    </w:p>
    <w:p w:rsidR="007038EC" w:rsidRPr="00734DD6" w:rsidRDefault="006A7230" w:rsidP="00770CE0">
      <w:pPr>
        <w:autoSpaceDE w:val="0"/>
        <w:autoSpaceDN w:val="0"/>
        <w:adjustRightInd w:val="0"/>
        <w:spacing w:after="0" w:line="240" w:lineRule="auto"/>
        <w:rPr>
          <w:rFonts w:cs="FranklinGothic-Demi"/>
          <w:b/>
          <w:color w:val="1F497D" w:themeColor="text2"/>
          <w:sz w:val="24"/>
          <w:szCs w:val="24"/>
        </w:rPr>
      </w:pPr>
      <w:r>
        <w:rPr>
          <w:rFonts w:cs="FranklinGothic-Demi"/>
          <w:b/>
          <w:color w:val="1F497D" w:themeColor="text2"/>
          <w:sz w:val="24"/>
          <w:szCs w:val="24"/>
        </w:rPr>
        <w:tab/>
      </w:r>
      <w:r w:rsidR="007038EC" w:rsidRPr="00734DD6">
        <w:rPr>
          <w:rFonts w:cs="FranklinGothic-Demi"/>
          <w:b/>
          <w:color w:val="1F497D" w:themeColor="text2"/>
          <w:sz w:val="24"/>
          <w:szCs w:val="24"/>
        </w:rPr>
        <w:t>4</w:t>
      </w:r>
      <w:r w:rsidR="007038EC" w:rsidRPr="00734DD6">
        <w:rPr>
          <w:rFonts w:cs="FranklinGothic-Demi"/>
          <w:b/>
          <w:color w:val="1F497D" w:themeColor="text2"/>
          <w:sz w:val="24"/>
          <w:szCs w:val="24"/>
        </w:rPr>
        <w:tab/>
      </w:r>
      <w:r w:rsidR="00770CE0" w:rsidRPr="00734DD6">
        <w:rPr>
          <w:rFonts w:cs="FranklinGothic-Demi"/>
          <w:b/>
          <w:color w:val="1F497D" w:themeColor="text2"/>
          <w:sz w:val="24"/>
          <w:szCs w:val="24"/>
        </w:rPr>
        <w:t xml:space="preserve">Charity trustees have full responsibility for the charity </w:t>
      </w:r>
    </w:p>
    <w:p w:rsidR="007038EC" w:rsidRPr="00734DD6" w:rsidRDefault="007038EC" w:rsidP="00770CE0">
      <w:pPr>
        <w:autoSpaceDE w:val="0"/>
        <w:autoSpaceDN w:val="0"/>
        <w:adjustRightInd w:val="0"/>
        <w:spacing w:after="0" w:line="240" w:lineRule="auto"/>
        <w:rPr>
          <w:rFonts w:cs="FranklinGothic-Demi"/>
          <w:b/>
          <w:color w:val="1F497D" w:themeColor="text2"/>
          <w:sz w:val="24"/>
          <w:szCs w:val="24"/>
        </w:rPr>
      </w:pPr>
    </w:p>
    <w:p w:rsidR="006A7230" w:rsidRDefault="006A7230" w:rsidP="006A7230">
      <w:pPr>
        <w:autoSpaceDE w:val="0"/>
        <w:autoSpaceDN w:val="0"/>
        <w:adjustRightInd w:val="0"/>
        <w:spacing w:after="0" w:line="240" w:lineRule="auto"/>
        <w:rPr>
          <w:rFonts w:cs="FranklinGothic-Demi"/>
          <w:color w:val="1F497D" w:themeColor="text2"/>
          <w:sz w:val="24"/>
          <w:szCs w:val="24"/>
        </w:rPr>
      </w:pPr>
      <w:r>
        <w:rPr>
          <w:rFonts w:cs="FranklinGothic-Demi"/>
          <w:color w:val="1F497D" w:themeColor="text2"/>
          <w:sz w:val="24"/>
          <w:szCs w:val="24"/>
        </w:rPr>
        <w:tab/>
      </w:r>
      <w:r w:rsidR="007038EC" w:rsidRPr="00734DD6">
        <w:rPr>
          <w:rFonts w:cs="FranklinGothic-Demi"/>
          <w:color w:val="1F497D" w:themeColor="text2"/>
          <w:sz w:val="24"/>
          <w:szCs w:val="24"/>
        </w:rPr>
        <w:t>4.1</w:t>
      </w:r>
      <w:r w:rsidR="007038EC" w:rsidRPr="00734DD6">
        <w:rPr>
          <w:rFonts w:cs="FranklinGothic-Demi"/>
          <w:color w:val="1F497D" w:themeColor="text2"/>
          <w:sz w:val="24"/>
          <w:szCs w:val="24"/>
        </w:rPr>
        <w:tab/>
      </w:r>
      <w:r w:rsidR="00770CE0" w:rsidRPr="00734DD6">
        <w:rPr>
          <w:rFonts w:cs="FranklinGothic-Demi"/>
          <w:color w:val="1F497D" w:themeColor="text2"/>
          <w:sz w:val="24"/>
          <w:szCs w:val="24"/>
        </w:rPr>
        <w:t>and must:</w:t>
      </w:r>
    </w:p>
    <w:p w:rsidR="00656DF8" w:rsidRDefault="00656DF8" w:rsidP="006A7230">
      <w:pPr>
        <w:autoSpaceDE w:val="0"/>
        <w:autoSpaceDN w:val="0"/>
        <w:adjustRightInd w:val="0"/>
        <w:spacing w:after="0" w:line="240" w:lineRule="auto"/>
        <w:rPr>
          <w:rFonts w:cs="FranklinGothic-Demi"/>
          <w:color w:val="1F497D" w:themeColor="text2"/>
          <w:sz w:val="24"/>
          <w:szCs w:val="24"/>
        </w:rPr>
      </w:pPr>
    </w:p>
    <w:p w:rsidR="006A7230" w:rsidRPr="006A7230" w:rsidRDefault="006A7230" w:rsidP="006A7230">
      <w:pPr>
        <w:pStyle w:val="ListParagraph"/>
        <w:numPr>
          <w:ilvl w:val="0"/>
          <w:numId w:val="36"/>
        </w:numPr>
        <w:autoSpaceDE w:val="0"/>
        <w:autoSpaceDN w:val="0"/>
        <w:adjustRightInd w:val="0"/>
        <w:spacing w:after="0" w:line="240" w:lineRule="auto"/>
        <w:rPr>
          <w:rFonts w:ascii="Calibri" w:hAnsi="Calibri" w:cs="Calibri"/>
          <w:color w:val="1F497D" w:themeColor="text2"/>
          <w:sz w:val="24"/>
          <w:szCs w:val="24"/>
        </w:rPr>
      </w:pPr>
      <w:r w:rsidRPr="006A7230">
        <w:rPr>
          <w:rFonts w:cs="FranklinGothic-Demi"/>
          <w:color w:val="1F497D" w:themeColor="text2"/>
          <w:sz w:val="24"/>
          <w:szCs w:val="24"/>
        </w:rPr>
        <w:t>act together and in person and not delegate control of the charity to others</w:t>
      </w:r>
    </w:p>
    <w:p w:rsidR="00656DF8" w:rsidRPr="00656DF8" w:rsidRDefault="006A7230" w:rsidP="006A7230">
      <w:pPr>
        <w:pStyle w:val="ListParagraph"/>
        <w:numPr>
          <w:ilvl w:val="0"/>
          <w:numId w:val="36"/>
        </w:numPr>
        <w:autoSpaceDE w:val="0"/>
        <w:autoSpaceDN w:val="0"/>
        <w:adjustRightInd w:val="0"/>
        <w:spacing w:after="0" w:line="240" w:lineRule="auto"/>
        <w:rPr>
          <w:rFonts w:ascii="Calibri" w:hAnsi="Calibri" w:cs="Calibri"/>
          <w:color w:val="1F497D" w:themeColor="text2"/>
          <w:sz w:val="24"/>
          <w:szCs w:val="24"/>
        </w:rPr>
      </w:pPr>
      <w:r w:rsidRPr="006A7230">
        <w:rPr>
          <w:rFonts w:cs="FranklinGothic-Demi"/>
          <w:color w:val="1F497D" w:themeColor="text2"/>
          <w:sz w:val="24"/>
          <w:szCs w:val="24"/>
        </w:rPr>
        <w:t xml:space="preserve">act strictly in accordance with the charity’s governing document </w:t>
      </w:r>
    </w:p>
    <w:p w:rsidR="006A7230" w:rsidRPr="006A7230" w:rsidRDefault="006A7230" w:rsidP="006A7230">
      <w:pPr>
        <w:pStyle w:val="ListParagraph"/>
        <w:numPr>
          <w:ilvl w:val="0"/>
          <w:numId w:val="36"/>
        </w:numPr>
        <w:autoSpaceDE w:val="0"/>
        <w:autoSpaceDN w:val="0"/>
        <w:adjustRightInd w:val="0"/>
        <w:spacing w:after="0" w:line="240" w:lineRule="auto"/>
        <w:rPr>
          <w:rFonts w:ascii="Calibri" w:hAnsi="Calibri" w:cs="Calibri"/>
          <w:color w:val="1F497D" w:themeColor="text2"/>
          <w:sz w:val="24"/>
          <w:szCs w:val="24"/>
        </w:rPr>
      </w:pPr>
      <w:r w:rsidRPr="006A7230">
        <w:rPr>
          <w:rFonts w:cs="FranklinGothic-Demi"/>
          <w:color w:val="1F497D" w:themeColor="text2"/>
          <w:sz w:val="24"/>
          <w:szCs w:val="24"/>
        </w:rPr>
        <w:t>act in the charity’s interests only</w:t>
      </w:r>
    </w:p>
    <w:p w:rsidR="006A7230" w:rsidRPr="006A7230" w:rsidRDefault="006A7230" w:rsidP="006A7230">
      <w:pPr>
        <w:pStyle w:val="ListParagraph"/>
        <w:numPr>
          <w:ilvl w:val="0"/>
          <w:numId w:val="36"/>
        </w:numPr>
        <w:autoSpaceDE w:val="0"/>
        <w:autoSpaceDN w:val="0"/>
        <w:adjustRightInd w:val="0"/>
        <w:spacing w:after="0" w:line="240" w:lineRule="auto"/>
        <w:rPr>
          <w:rFonts w:ascii="Calibri" w:hAnsi="Calibri" w:cs="Calibri"/>
          <w:color w:val="1F497D" w:themeColor="text2"/>
          <w:sz w:val="24"/>
          <w:szCs w:val="24"/>
        </w:rPr>
      </w:pPr>
      <w:r w:rsidRPr="006A7230">
        <w:rPr>
          <w:rFonts w:cs="FranklinGothic-Demi"/>
          <w:color w:val="1F497D" w:themeColor="text2"/>
          <w:sz w:val="24"/>
          <w:szCs w:val="24"/>
        </w:rPr>
        <w:t>manage the charity’s affairs prudently and take a long-term as well as a short-term view</w:t>
      </w:r>
    </w:p>
    <w:p w:rsidR="006A7230" w:rsidRPr="006A7230" w:rsidRDefault="006A7230" w:rsidP="006A7230">
      <w:pPr>
        <w:pStyle w:val="ListParagraph"/>
        <w:numPr>
          <w:ilvl w:val="0"/>
          <w:numId w:val="36"/>
        </w:numPr>
        <w:autoSpaceDE w:val="0"/>
        <w:autoSpaceDN w:val="0"/>
        <w:adjustRightInd w:val="0"/>
        <w:spacing w:after="0" w:line="240" w:lineRule="auto"/>
        <w:rPr>
          <w:rFonts w:ascii="Calibri" w:hAnsi="Calibri" w:cs="Calibri"/>
          <w:color w:val="1F497D" w:themeColor="text2"/>
          <w:sz w:val="24"/>
          <w:szCs w:val="24"/>
        </w:rPr>
      </w:pPr>
      <w:r w:rsidRPr="006A7230">
        <w:rPr>
          <w:rFonts w:cs="FranklinGothic-Demi"/>
          <w:color w:val="1F497D" w:themeColor="text2"/>
          <w:sz w:val="24"/>
          <w:szCs w:val="24"/>
        </w:rPr>
        <w:t>not derive any personal benefit or gain from the charity of which they are trustees</w:t>
      </w:r>
    </w:p>
    <w:p w:rsidR="006A7230" w:rsidRPr="006A7230" w:rsidRDefault="006A7230" w:rsidP="006A7230">
      <w:pPr>
        <w:pStyle w:val="ListParagraph"/>
        <w:numPr>
          <w:ilvl w:val="0"/>
          <w:numId w:val="36"/>
        </w:numPr>
        <w:autoSpaceDE w:val="0"/>
        <w:autoSpaceDN w:val="0"/>
        <w:adjustRightInd w:val="0"/>
        <w:spacing w:after="0" w:line="240" w:lineRule="auto"/>
        <w:rPr>
          <w:rFonts w:ascii="Calibri" w:hAnsi="Calibri" w:cs="Calibri"/>
          <w:color w:val="1F497D" w:themeColor="text2"/>
          <w:sz w:val="24"/>
          <w:szCs w:val="24"/>
        </w:rPr>
      </w:pPr>
      <w:r w:rsidRPr="006A7230">
        <w:rPr>
          <w:rFonts w:cs="FranklinGothic-Demi"/>
          <w:color w:val="1F497D" w:themeColor="text2"/>
          <w:sz w:val="24"/>
          <w:szCs w:val="24"/>
        </w:rPr>
        <w:t>take proper professional advice on matters in which they are not themselves competent.</w:t>
      </w:r>
    </w:p>
    <w:p w:rsidR="006A7230" w:rsidRDefault="006A7230" w:rsidP="006A7230">
      <w:pPr>
        <w:autoSpaceDE w:val="0"/>
        <w:autoSpaceDN w:val="0"/>
        <w:adjustRightInd w:val="0"/>
        <w:spacing w:after="0" w:line="240" w:lineRule="auto"/>
        <w:ind w:left="720"/>
        <w:rPr>
          <w:rFonts w:cs="FranklinGothic-Demi"/>
          <w:color w:val="1F497D" w:themeColor="text2"/>
          <w:sz w:val="24"/>
          <w:szCs w:val="24"/>
        </w:rPr>
      </w:pPr>
    </w:p>
    <w:p w:rsidR="006A7230" w:rsidRDefault="006A7230" w:rsidP="006A7230">
      <w:pPr>
        <w:autoSpaceDE w:val="0"/>
        <w:autoSpaceDN w:val="0"/>
        <w:adjustRightInd w:val="0"/>
        <w:spacing w:after="0" w:line="240" w:lineRule="auto"/>
        <w:ind w:left="720"/>
        <w:rPr>
          <w:rFonts w:cs="FranklinGothic-Demi"/>
          <w:color w:val="1F497D" w:themeColor="text2"/>
          <w:sz w:val="24"/>
          <w:szCs w:val="24"/>
        </w:rPr>
      </w:pPr>
    </w:p>
    <w:p w:rsidR="00770CE0" w:rsidRPr="00734DD6" w:rsidRDefault="006A7230" w:rsidP="00770CE0">
      <w:pPr>
        <w:autoSpaceDE w:val="0"/>
        <w:autoSpaceDN w:val="0"/>
        <w:adjustRightInd w:val="0"/>
        <w:spacing w:after="0" w:line="240" w:lineRule="auto"/>
        <w:rPr>
          <w:rFonts w:cs="FranklinGothic-Demi"/>
          <w:color w:val="1F497D" w:themeColor="text2"/>
          <w:sz w:val="24"/>
          <w:szCs w:val="24"/>
        </w:rPr>
      </w:pPr>
      <w:r>
        <w:rPr>
          <w:rFonts w:cs="FranklinGothic-Demi"/>
          <w:color w:val="1F497D" w:themeColor="text2"/>
          <w:sz w:val="24"/>
          <w:szCs w:val="24"/>
        </w:rPr>
        <w:tab/>
      </w:r>
      <w:r w:rsidR="007038EC" w:rsidRPr="00734DD6">
        <w:rPr>
          <w:rFonts w:cs="FranklinGothic-Demi"/>
          <w:color w:val="1F497D" w:themeColor="text2"/>
          <w:sz w:val="24"/>
          <w:szCs w:val="24"/>
        </w:rPr>
        <w:t>4.2</w:t>
      </w:r>
      <w:r w:rsidR="007038EC" w:rsidRPr="00734DD6">
        <w:rPr>
          <w:rFonts w:cs="FranklinGothic-Demi"/>
          <w:color w:val="1F497D" w:themeColor="text2"/>
          <w:sz w:val="24"/>
          <w:szCs w:val="24"/>
        </w:rPr>
        <w:tab/>
      </w:r>
      <w:r w:rsidR="00770CE0" w:rsidRPr="00734DD6">
        <w:rPr>
          <w:rFonts w:cs="FranklinGothic-Demi"/>
          <w:color w:val="1F497D" w:themeColor="text2"/>
          <w:sz w:val="24"/>
          <w:szCs w:val="24"/>
        </w:rPr>
        <w:t>Trustees will be put at risk of personal liability only if they cause loss to the charity by acting:</w:t>
      </w:r>
    </w:p>
    <w:p w:rsidR="006A7230" w:rsidRDefault="006A7230" w:rsidP="006A7230">
      <w:pPr>
        <w:autoSpaceDE w:val="0"/>
        <w:autoSpaceDN w:val="0"/>
        <w:adjustRightInd w:val="0"/>
        <w:spacing w:after="0" w:line="240" w:lineRule="auto"/>
        <w:ind w:left="720"/>
        <w:rPr>
          <w:rFonts w:cs="FranklinGothic-Demi"/>
          <w:color w:val="1F497D" w:themeColor="text2"/>
          <w:sz w:val="24"/>
          <w:szCs w:val="24"/>
        </w:rPr>
      </w:pPr>
    </w:p>
    <w:p w:rsidR="006A7230" w:rsidRPr="006A7230" w:rsidRDefault="006A7230" w:rsidP="006A7230">
      <w:pPr>
        <w:pStyle w:val="ListParagraph"/>
        <w:numPr>
          <w:ilvl w:val="0"/>
          <w:numId w:val="36"/>
        </w:numPr>
        <w:autoSpaceDE w:val="0"/>
        <w:autoSpaceDN w:val="0"/>
        <w:adjustRightInd w:val="0"/>
        <w:spacing w:after="0" w:line="240" w:lineRule="auto"/>
        <w:rPr>
          <w:rFonts w:cs="FranklinGothic-Demi"/>
          <w:color w:val="1F497D" w:themeColor="text2"/>
          <w:sz w:val="24"/>
          <w:szCs w:val="24"/>
        </w:rPr>
      </w:pPr>
      <w:r w:rsidRPr="006A7230">
        <w:rPr>
          <w:rFonts w:cs="FranklinGothic-Demi"/>
          <w:color w:val="1F497D" w:themeColor="text2"/>
          <w:sz w:val="24"/>
          <w:szCs w:val="24"/>
        </w:rPr>
        <w:t>unlawfully</w:t>
      </w:r>
    </w:p>
    <w:p w:rsidR="006A7230" w:rsidRPr="006A7230" w:rsidRDefault="006A7230" w:rsidP="006A7230">
      <w:pPr>
        <w:pStyle w:val="ListParagraph"/>
        <w:numPr>
          <w:ilvl w:val="0"/>
          <w:numId w:val="36"/>
        </w:numPr>
        <w:autoSpaceDE w:val="0"/>
        <w:autoSpaceDN w:val="0"/>
        <w:adjustRightInd w:val="0"/>
        <w:spacing w:after="0" w:line="240" w:lineRule="auto"/>
        <w:rPr>
          <w:rFonts w:cs="FranklinGothic-BookItal"/>
          <w:color w:val="1F497D" w:themeColor="text2"/>
          <w:sz w:val="24"/>
          <w:szCs w:val="24"/>
        </w:rPr>
      </w:pPr>
      <w:r w:rsidRPr="006A7230">
        <w:rPr>
          <w:rFonts w:cs="FranklinGothic-Demi"/>
          <w:color w:val="1F497D" w:themeColor="text2"/>
          <w:sz w:val="24"/>
          <w:szCs w:val="24"/>
        </w:rPr>
        <w:t xml:space="preserve">imprudently </w:t>
      </w:r>
    </w:p>
    <w:p w:rsidR="006A7230" w:rsidRPr="006A7230" w:rsidRDefault="006A7230" w:rsidP="006A7230">
      <w:pPr>
        <w:pStyle w:val="ListParagraph"/>
        <w:numPr>
          <w:ilvl w:val="0"/>
          <w:numId w:val="36"/>
        </w:numPr>
        <w:autoSpaceDE w:val="0"/>
        <w:autoSpaceDN w:val="0"/>
        <w:adjustRightInd w:val="0"/>
        <w:spacing w:after="0" w:line="240" w:lineRule="auto"/>
        <w:rPr>
          <w:rFonts w:cs="FranklinGothic-Demi"/>
          <w:color w:val="1F497D" w:themeColor="text2"/>
          <w:sz w:val="24"/>
          <w:szCs w:val="24"/>
        </w:rPr>
      </w:pPr>
      <w:r w:rsidRPr="006A7230">
        <w:rPr>
          <w:rFonts w:cs="FranklinGothic-Demi"/>
          <w:color w:val="1F497D" w:themeColor="text2"/>
          <w:sz w:val="24"/>
          <w:szCs w:val="24"/>
        </w:rPr>
        <w:t>outside the terms of the charity’s governing document(s)</w:t>
      </w:r>
    </w:p>
    <w:p w:rsidR="00F21474" w:rsidRPr="006325D7" w:rsidRDefault="006A7230" w:rsidP="00CA2104">
      <w:pPr>
        <w:pStyle w:val="ListParagraph"/>
        <w:numPr>
          <w:ilvl w:val="0"/>
          <w:numId w:val="36"/>
        </w:numPr>
        <w:autoSpaceDE w:val="0"/>
        <w:autoSpaceDN w:val="0"/>
        <w:adjustRightInd w:val="0"/>
        <w:spacing w:after="0" w:line="240" w:lineRule="auto"/>
        <w:rPr>
          <w:rFonts w:cs="FranklinGothic-Demi"/>
          <w:b/>
          <w:color w:val="1F497D" w:themeColor="text2"/>
          <w:sz w:val="24"/>
          <w:szCs w:val="24"/>
        </w:rPr>
      </w:pPr>
      <w:r w:rsidRPr="006325D7">
        <w:rPr>
          <w:rFonts w:cs="FranklinGothic-Demi"/>
          <w:color w:val="1F497D" w:themeColor="text2"/>
          <w:sz w:val="24"/>
          <w:szCs w:val="24"/>
        </w:rPr>
        <w:t>commit the charity to debts which amount to more than its assets.</w:t>
      </w:r>
    </w:p>
    <w:p w:rsidR="006325D7" w:rsidRPr="006325D7" w:rsidRDefault="006325D7" w:rsidP="006325D7">
      <w:pPr>
        <w:pStyle w:val="ListParagraph"/>
        <w:autoSpaceDE w:val="0"/>
        <w:autoSpaceDN w:val="0"/>
        <w:adjustRightInd w:val="0"/>
        <w:spacing w:after="0" w:line="240" w:lineRule="auto"/>
        <w:ind w:left="1800"/>
        <w:rPr>
          <w:rFonts w:cs="FranklinGothic-Demi"/>
          <w:b/>
          <w:color w:val="1F497D" w:themeColor="text2"/>
          <w:sz w:val="24"/>
          <w:szCs w:val="24"/>
        </w:rPr>
      </w:pPr>
    </w:p>
    <w:p w:rsidR="00CA2104" w:rsidRPr="00734DD6" w:rsidRDefault="006A7230" w:rsidP="00CA2104">
      <w:pPr>
        <w:spacing w:after="0"/>
        <w:rPr>
          <w:b/>
          <w:color w:val="1F497D" w:themeColor="text2"/>
          <w:sz w:val="24"/>
          <w:szCs w:val="24"/>
        </w:rPr>
      </w:pPr>
      <w:r>
        <w:rPr>
          <w:b/>
          <w:color w:val="1F497D" w:themeColor="text2"/>
          <w:sz w:val="24"/>
          <w:szCs w:val="24"/>
        </w:rPr>
        <w:tab/>
      </w:r>
      <w:r w:rsidR="007038EC" w:rsidRPr="00734DD6">
        <w:rPr>
          <w:b/>
          <w:color w:val="1F497D" w:themeColor="text2"/>
          <w:sz w:val="24"/>
          <w:szCs w:val="24"/>
        </w:rPr>
        <w:t>5</w:t>
      </w:r>
      <w:r w:rsidR="007038EC" w:rsidRPr="00734DD6">
        <w:rPr>
          <w:b/>
          <w:color w:val="1F497D" w:themeColor="text2"/>
          <w:sz w:val="24"/>
          <w:szCs w:val="24"/>
        </w:rPr>
        <w:tab/>
      </w:r>
      <w:r w:rsidR="00CA2104" w:rsidRPr="00734DD6">
        <w:rPr>
          <w:b/>
          <w:color w:val="1F497D" w:themeColor="text2"/>
          <w:sz w:val="24"/>
          <w:szCs w:val="24"/>
        </w:rPr>
        <w:t>The Church Council</w:t>
      </w:r>
    </w:p>
    <w:p w:rsidR="00CA2104" w:rsidRPr="00734DD6" w:rsidRDefault="00CA2104" w:rsidP="00CA2104">
      <w:pPr>
        <w:spacing w:after="0"/>
        <w:rPr>
          <w:color w:val="1F497D" w:themeColor="text2"/>
          <w:sz w:val="24"/>
          <w:szCs w:val="24"/>
        </w:rPr>
      </w:pPr>
    </w:p>
    <w:p w:rsidR="00CA2104" w:rsidRPr="00734DD6" w:rsidRDefault="007038EC" w:rsidP="00CA2104">
      <w:pPr>
        <w:spacing w:after="0"/>
        <w:rPr>
          <w:color w:val="1F497D" w:themeColor="text2"/>
          <w:sz w:val="24"/>
          <w:szCs w:val="24"/>
        </w:rPr>
      </w:pPr>
      <w:r w:rsidRPr="00734DD6">
        <w:rPr>
          <w:color w:val="1F497D" w:themeColor="text2"/>
          <w:sz w:val="24"/>
          <w:szCs w:val="24"/>
        </w:rPr>
        <w:tab/>
      </w:r>
      <w:r w:rsidR="00CA2104" w:rsidRPr="00734DD6">
        <w:rPr>
          <w:color w:val="1F497D" w:themeColor="text2"/>
          <w:sz w:val="24"/>
          <w:szCs w:val="24"/>
        </w:rPr>
        <w:t>The Church Council is the governing body of the local church</w:t>
      </w:r>
      <w:r w:rsidR="00770CE0" w:rsidRPr="00734DD6">
        <w:rPr>
          <w:color w:val="1F497D" w:themeColor="text2"/>
          <w:sz w:val="24"/>
          <w:szCs w:val="24"/>
        </w:rPr>
        <w:t xml:space="preserve">. Its members are the charity trustees </w:t>
      </w:r>
      <w:r w:rsidRPr="00734DD6">
        <w:rPr>
          <w:color w:val="1F497D" w:themeColor="text2"/>
          <w:sz w:val="24"/>
          <w:szCs w:val="24"/>
        </w:rPr>
        <w:tab/>
      </w:r>
      <w:r w:rsidR="00770CE0" w:rsidRPr="00734DD6">
        <w:rPr>
          <w:color w:val="1F497D" w:themeColor="text2"/>
          <w:sz w:val="24"/>
          <w:szCs w:val="24"/>
        </w:rPr>
        <w:t>and the managing trustees</w:t>
      </w:r>
      <w:r w:rsidR="00CA2104" w:rsidRPr="00734DD6">
        <w:rPr>
          <w:color w:val="1F497D" w:themeColor="text2"/>
          <w:sz w:val="24"/>
          <w:szCs w:val="24"/>
        </w:rPr>
        <w:t xml:space="preserve">. It has authority and oversight over the ministry of the church, including </w:t>
      </w:r>
      <w:r w:rsidRPr="00734DD6">
        <w:rPr>
          <w:color w:val="1F497D" w:themeColor="text2"/>
          <w:sz w:val="24"/>
          <w:szCs w:val="24"/>
        </w:rPr>
        <w:tab/>
      </w:r>
      <w:r w:rsidR="00CA2104" w:rsidRPr="00734DD6">
        <w:rPr>
          <w:color w:val="1F497D" w:themeColor="text2"/>
          <w:sz w:val="24"/>
          <w:szCs w:val="24"/>
        </w:rPr>
        <w:t xml:space="preserve">the management of its property. In practice, some of this work is devolved to smaller committees </w:t>
      </w:r>
      <w:r w:rsidRPr="00734DD6">
        <w:rPr>
          <w:color w:val="1F497D" w:themeColor="text2"/>
          <w:sz w:val="24"/>
          <w:szCs w:val="24"/>
        </w:rPr>
        <w:tab/>
      </w:r>
      <w:r w:rsidR="00CA2104" w:rsidRPr="00734DD6">
        <w:rPr>
          <w:color w:val="1F497D" w:themeColor="text2"/>
          <w:sz w:val="24"/>
          <w:szCs w:val="24"/>
        </w:rPr>
        <w:t xml:space="preserve">with authority to initiate action and co-ordinate the work done in their own areas of authority. </w:t>
      </w:r>
      <w:r w:rsidRPr="00734DD6">
        <w:rPr>
          <w:color w:val="1F497D" w:themeColor="text2"/>
          <w:sz w:val="24"/>
          <w:szCs w:val="24"/>
        </w:rPr>
        <w:tab/>
      </w:r>
      <w:r w:rsidR="00CA2104" w:rsidRPr="00734DD6">
        <w:rPr>
          <w:color w:val="1F497D" w:themeColor="text2"/>
          <w:sz w:val="24"/>
          <w:szCs w:val="24"/>
        </w:rPr>
        <w:t xml:space="preserve">However, they have to report to and advise the Church Council and are subject to its authority and </w:t>
      </w:r>
      <w:r w:rsidRPr="00734DD6">
        <w:rPr>
          <w:color w:val="1F497D" w:themeColor="text2"/>
          <w:sz w:val="24"/>
          <w:szCs w:val="24"/>
        </w:rPr>
        <w:tab/>
      </w:r>
      <w:r w:rsidR="00CA2104" w:rsidRPr="00734DD6">
        <w:rPr>
          <w:color w:val="1F497D" w:themeColor="text2"/>
          <w:sz w:val="24"/>
          <w:szCs w:val="24"/>
        </w:rPr>
        <w:t>oversight.</w:t>
      </w:r>
    </w:p>
    <w:p w:rsidR="00CA2104" w:rsidRPr="00734DD6" w:rsidRDefault="00CA2104" w:rsidP="002B5A3C">
      <w:pPr>
        <w:spacing w:after="0"/>
        <w:rPr>
          <w:b/>
          <w:color w:val="1F497D" w:themeColor="text2"/>
          <w:sz w:val="24"/>
          <w:szCs w:val="24"/>
        </w:rPr>
      </w:pPr>
    </w:p>
    <w:p w:rsidR="002B5A3C" w:rsidRPr="00734DD6" w:rsidRDefault="006A7230" w:rsidP="002B5A3C">
      <w:pPr>
        <w:spacing w:after="0"/>
        <w:rPr>
          <w:color w:val="1F497D" w:themeColor="text2"/>
          <w:sz w:val="24"/>
          <w:szCs w:val="24"/>
        </w:rPr>
      </w:pPr>
      <w:r>
        <w:rPr>
          <w:b/>
          <w:color w:val="1F497D" w:themeColor="text2"/>
          <w:sz w:val="24"/>
          <w:szCs w:val="24"/>
        </w:rPr>
        <w:tab/>
      </w:r>
      <w:r w:rsidR="007038EC" w:rsidRPr="00734DD6">
        <w:rPr>
          <w:b/>
          <w:color w:val="1F497D" w:themeColor="text2"/>
          <w:sz w:val="24"/>
          <w:szCs w:val="24"/>
        </w:rPr>
        <w:t>6</w:t>
      </w:r>
      <w:r w:rsidR="007038EC" w:rsidRPr="00734DD6">
        <w:rPr>
          <w:b/>
          <w:color w:val="1F497D" w:themeColor="text2"/>
          <w:sz w:val="24"/>
          <w:szCs w:val="24"/>
        </w:rPr>
        <w:tab/>
      </w:r>
      <w:r w:rsidR="00CA2104" w:rsidRPr="00734DD6">
        <w:rPr>
          <w:b/>
          <w:color w:val="1F497D" w:themeColor="text2"/>
          <w:sz w:val="24"/>
          <w:szCs w:val="24"/>
        </w:rPr>
        <w:t xml:space="preserve">Church Council as charity </w:t>
      </w:r>
      <w:r w:rsidR="002B5A3C" w:rsidRPr="00734DD6">
        <w:rPr>
          <w:b/>
          <w:color w:val="1F497D" w:themeColor="text2"/>
          <w:sz w:val="24"/>
          <w:szCs w:val="24"/>
        </w:rPr>
        <w:t>trustees</w:t>
      </w:r>
      <w:r w:rsidR="003E07E7" w:rsidRPr="00734DD6">
        <w:rPr>
          <w:color w:val="1F497D" w:themeColor="text2"/>
          <w:sz w:val="24"/>
          <w:szCs w:val="24"/>
        </w:rPr>
        <w:t xml:space="preserve"> </w:t>
      </w:r>
    </w:p>
    <w:p w:rsidR="00CA2104" w:rsidRPr="00734DD6" w:rsidRDefault="00CA2104" w:rsidP="00B71B5E">
      <w:pPr>
        <w:spacing w:after="0"/>
        <w:rPr>
          <w:color w:val="1F497D" w:themeColor="text2"/>
          <w:sz w:val="24"/>
          <w:szCs w:val="24"/>
        </w:rPr>
      </w:pPr>
    </w:p>
    <w:p w:rsidR="002B5A3C" w:rsidRDefault="006A7230" w:rsidP="00B71B5E">
      <w:pPr>
        <w:spacing w:after="0"/>
        <w:rPr>
          <w:color w:val="1F497D" w:themeColor="text2"/>
          <w:sz w:val="24"/>
          <w:szCs w:val="24"/>
        </w:rPr>
      </w:pPr>
      <w:r>
        <w:rPr>
          <w:color w:val="1F497D" w:themeColor="text2"/>
          <w:sz w:val="24"/>
          <w:szCs w:val="24"/>
        </w:rPr>
        <w:tab/>
      </w:r>
      <w:r w:rsidR="007038EC" w:rsidRPr="00734DD6">
        <w:rPr>
          <w:color w:val="1F497D" w:themeColor="text2"/>
          <w:sz w:val="24"/>
          <w:szCs w:val="24"/>
        </w:rPr>
        <w:t>6.1</w:t>
      </w:r>
      <w:r w:rsidR="007038EC" w:rsidRPr="00734DD6">
        <w:rPr>
          <w:color w:val="1F497D" w:themeColor="text2"/>
          <w:sz w:val="24"/>
          <w:szCs w:val="24"/>
        </w:rPr>
        <w:tab/>
      </w:r>
      <w:r w:rsidR="002B5A3C" w:rsidRPr="00734DD6">
        <w:rPr>
          <w:color w:val="1F497D" w:themeColor="text2"/>
          <w:sz w:val="24"/>
          <w:szCs w:val="24"/>
        </w:rPr>
        <w:t>No-one can act as a trustee if</w:t>
      </w:r>
      <w:r w:rsidR="00B71B5E" w:rsidRPr="00734DD6">
        <w:rPr>
          <w:color w:val="1F497D" w:themeColor="text2"/>
          <w:sz w:val="24"/>
          <w:szCs w:val="24"/>
        </w:rPr>
        <w:t xml:space="preserve"> they</w:t>
      </w:r>
      <w:r w:rsidR="002B5A3C" w:rsidRPr="00734DD6">
        <w:rPr>
          <w:color w:val="1F497D" w:themeColor="text2"/>
          <w:sz w:val="24"/>
          <w:szCs w:val="24"/>
        </w:rPr>
        <w:t>:</w:t>
      </w:r>
    </w:p>
    <w:p w:rsidR="006325D7" w:rsidRDefault="006325D7" w:rsidP="00B71B5E">
      <w:pPr>
        <w:spacing w:after="0"/>
        <w:rPr>
          <w:color w:val="1F497D" w:themeColor="text2"/>
          <w:sz w:val="24"/>
          <w:szCs w:val="24"/>
        </w:rPr>
      </w:pPr>
    </w:p>
    <w:p w:rsidR="006325D7" w:rsidRPr="006A7230" w:rsidRDefault="006325D7" w:rsidP="006325D7">
      <w:pPr>
        <w:pStyle w:val="ListParagraph"/>
        <w:numPr>
          <w:ilvl w:val="0"/>
          <w:numId w:val="36"/>
        </w:numPr>
        <w:spacing w:after="0"/>
        <w:rPr>
          <w:color w:val="1F497D" w:themeColor="text2"/>
          <w:sz w:val="24"/>
          <w:szCs w:val="24"/>
        </w:rPr>
      </w:pPr>
      <w:r w:rsidRPr="006A7230">
        <w:rPr>
          <w:color w:val="1F497D" w:themeColor="text2"/>
          <w:sz w:val="24"/>
          <w:szCs w:val="24"/>
        </w:rPr>
        <w:t>are under eighteen years of age</w:t>
      </w:r>
    </w:p>
    <w:p w:rsidR="006325D7" w:rsidRPr="006A7230" w:rsidRDefault="006325D7" w:rsidP="006325D7">
      <w:pPr>
        <w:pStyle w:val="ListParagraph"/>
        <w:numPr>
          <w:ilvl w:val="0"/>
          <w:numId w:val="36"/>
        </w:numPr>
        <w:spacing w:after="0"/>
        <w:rPr>
          <w:color w:val="1F497D" w:themeColor="text2"/>
          <w:sz w:val="24"/>
          <w:szCs w:val="24"/>
        </w:rPr>
      </w:pPr>
      <w:r w:rsidRPr="006A7230">
        <w:rPr>
          <w:color w:val="1F497D" w:themeColor="text2"/>
          <w:sz w:val="24"/>
          <w:szCs w:val="24"/>
        </w:rPr>
        <w:t>are disqualified under the Charities Act, 2006</w:t>
      </w:r>
    </w:p>
    <w:p w:rsidR="006325D7" w:rsidRPr="006A7230" w:rsidRDefault="006325D7" w:rsidP="006325D7">
      <w:pPr>
        <w:pStyle w:val="ListParagraph"/>
        <w:numPr>
          <w:ilvl w:val="0"/>
          <w:numId w:val="36"/>
        </w:numPr>
        <w:spacing w:after="0"/>
        <w:rPr>
          <w:rFonts w:eastAsia="Times New Roman"/>
          <w:color w:val="1F497D" w:themeColor="text2"/>
          <w:sz w:val="24"/>
          <w:szCs w:val="24"/>
        </w:rPr>
      </w:pPr>
      <w:r w:rsidRPr="006A7230">
        <w:rPr>
          <w:rFonts w:eastAsia="Times New Roman"/>
          <w:color w:val="1F497D" w:themeColor="text2"/>
          <w:sz w:val="24"/>
          <w:szCs w:val="24"/>
        </w:rPr>
        <w:t>have an unspent conviction for an offence involving dishonesty or deception (such as fraud)</w:t>
      </w:r>
    </w:p>
    <w:p w:rsidR="006325D7" w:rsidRPr="006A7230" w:rsidRDefault="006325D7" w:rsidP="006325D7">
      <w:pPr>
        <w:pStyle w:val="ListParagraph"/>
        <w:numPr>
          <w:ilvl w:val="0"/>
          <w:numId w:val="36"/>
        </w:numPr>
        <w:spacing w:after="0"/>
        <w:rPr>
          <w:rFonts w:eastAsia="Times New Roman"/>
          <w:color w:val="1F497D" w:themeColor="text2"/>
          <w:sz w:val="24"/>
          <w:szCs w:val="24"/>
        </w:rPr>
      </w:pPr>
      <w:r w:rsidRPr="006A7230">
        <w:rPr>
          <w:rFonts w:eastAsia="Times New Roman"/>
          <w:color w:val="1F497D" w:themeColor="text2"/>
          <w:sz w:val="24"/>
          <w:szCs w:val="24"/>
        </w:rPr>
        <w:t>are bankrupt or have entered into a formal arrangement (</w:t>
      </w:r>
      <w:proofErr w:type="spellStart"/>
      <w:r w:rsidRPr="006A7230">
        <w:rPr>
          <w:rFonts w:eastAsia="Times New Roman"/>
          <w:color w:val="1F497D" w:themeColor="text2"/>
          <w:sz w:val="24"/>
          <w:szCs w:val="24"/>
        </w:rPr>
        <w:t>eg</w:t>
      </w:r>
      <w:proofErr w:type="spellEnd"/>
      <w:r w:rsidRPr="006A7230">
        <w:rPr>
          <w:rFonts w:eastAsia="Times New Roman"/>
          <w:color w:val="1F497D" w:themeColor="text2"/>
          <w:sz w:val="24"/>
          <w:szCs w:val="24"/>
        </w:rPr>
        <w:t xml:space="preserve"> an individual voluntary arrangement) with a creditor </w:t>
      </w:r>
    </w:p>
    <w:p w:rsidR="006325D7" w:rsidRPr="006A7230" w:rsidRDefault="006325D7" w:rsidP="006325D7">
      <w:pPr>
        <w:pStyle w:val="ListParagraph"/>
        <w:numPr>
          <w:ilvl w:val="0"/>
          <w:numId w:val="36"/>
        </w:numPr>
        <w:spacing w:after="0"/>
        <w:rPr>
          <w:color w:val="1F497D" w:themeColor="text2"/>
          <w:sz w:val="24"/>
          <w:szCs w:val="24"/>
        </w:rPr>
      </w:pPr>
      <w:r w:rsidRPr="006A7230">
        <w:rPr>
          <w:rFonts w:eastAsia="Times New Roman"/>
          <w:color w:val="1F497D" w:themeColor="text2"/>
          <w:sz w:val="24"/>
          <w:szCs w:val="24"/>
        </w:rPr>
        <w:lastRenderedPageBreak/>
        <w:t>have been removed as a company director or charity trustee because of wrongdoing.</w:t>
      </w:r>
    </w:p>
    <w:p w:rsidR="006A7230" w:rsidRDefault="006A7230" w:rsidP="006A7230">
      <w:pPr>
        <w:spacing w:after="0"/>
        <w:ind w:left="720"/>
        <w:rPr>
          <w:color w:val="1F497D" w:themeColor="text2"/>
          <w:sz w:val="24"/>
          <w:szCs w:val="24"/>
        </w:rPr>
      </w:pPr>
    </w:p>
    <w:p w:rsidR="00051891" w:rsidRDefault="007038EC" w:rsidP="006325D7">
      <w:pPr>
        <w:spacing w:after="0"/>
        <w:ind w:left="720"/>
        <w:rPr>
          <w:rFonts w:cs="FranklinGothic-BookItal"/>
          <w:color w:val="1F497D" w:themeColor="text2"/>
          <w:sz w:val="24"/>
          <w:szCs w:val="24"/>
        </w:rPr>
      </w:pPr>
      <w:r w:rsidRPr="00734DD6">
        <w:rPr>
          <w:rFonts w:cs="FranklinGothic-BookItal"/>
          <w:color w:val="1F497D" w:themeColor="text2"/>
          <w:sz w:val="24"/>
          <w:szCs w:val="24"/>
        </w:rPr>
        <w:t>6.2</w:t>
      </w:r>
      <w:r w:rsidRPr="00734DD6">
        <w:rPr>
          <w:rFonts w:cs="FranklinGothic-BookItal"/>
          <w:color w:val="1F497D" w:themeColor="text2"/>
          <w:sz w:val="24"/>
          <w:szCs w:val="24"/>
        </w:rPr>
        <w:tab/>
      </w:r>
      <w:r w:rsidR="00051891" w:rsidRPr="00734DD6">
        <w:rPr>
          <w:rFonts w:cs="FranklinGothic-BookItal"/>
          <w:color w:val="1F497D" w:themeColor="text2"/>
          <w:sz w:val="24"/>
          <w:szCs w:val="24"/>
        </w:rPr>
        <w:t xml:space="preserve">Each year </w:t>
      </w:r>
      <w:r w:rsidR="00A6435F" w:rsidRPr="00734DD6">
        <w:rPr>
          <w:rFonts w:cs="FranklinGothic-BookItal"/>
          <w:color w:val="1F497D" w:themeColor="text2"/>
          <w:sz w:val="24"/>
          <w:szCs w:val="24"/>
        </w:rPr>
        <w:t xml:space="preserve">individual </w:t>
      </w:r>
      <w:r w:rsidR="00051891" w:rsidRPr="00734DD6">
        <w:rPr>
          <w:rFonts w:cs="FranklinGothic-BookItal"/>
          <w:color w:val="1F497D" w:themeColor="text2"/>
          <w:sz w:val="24"/>
          <w:szCs w:val="24"/>
        </w:rPr>
        <w:t xml:space="preserve">members of the Church Council are expected to complete a </w:t>
      </w:r>
      <w:r w:rsidR="006325D7">
        <w:rPr>
          <w:rFonts w:cs="FranklinGothic-BookItal"/>
          <w:color w:val="1F497D" w:themeColor="text2"/>
          <w:sz w:val="24"/>
          <w:szCs w:val="24"/>
        </w:rPr>
        <w:tab/>
      </w:r>
      <w:r w:rsidR="006325D7">
        <w:rPr>
          <w:rFonts w:cs="FranklinGothic-BookItal"/>
          <w:color w:val="1F497D" w:themeColor="text2"/>
          <w:sz w:val="24"/>
          <w:szCs w:val="24"/>
        </w:rPr>
        <w:tab/>
      </w:r>
      <w:r w:rsidR="006325D7">
        <w:rPr>
          <w:rFonts w:cs="FranklinGothic-BookItal"/>
          <w:color w:val="1F497D" w:themeColor="text2"/>
          <w:sz w:val="24"/>
          <w:szCs w:val="24"/>
        </w:rPr>
        <w:tab/>
      </w:r>
      <w:r w:rsidR="006325D7">
        <w:rPr>
          <w:rFonts w:cs="FranklinGothic-BookItal"/>
          <w:color w:val="1F497D" w:themeColor="text2"/>
          <w:sz w:val="24"/>
          <w:szCs w:val="24"/>
        </w:rPr>
        <w:tab/>
      </w:r>
      <w:r w:rsidR="00051891" w:rsidRPr="00734DD6">
        <w:rPr>
          <w:rFonts w:cs="FranklinGothic-BookItal"/>
          <w:color w:val="1F497D" w:themeColor="text2"/>
          <w:sz w:val="24"/>
          <w:szCs w:val="24"/>
        </w:rPr>
        <w:t>declaration about</w:t>
      </w:r>
      <w:r w:rsidR="006325D7">
        <w:rPr>
          <w:rFonts w:cs="FranklinGothic-BookItal"/>
          <w:color w:val="1F497D" w:themeColor="text2"/>
          <w:sz w:val="24"/>
          <w:szCs w:val="24"/>
        </w:rPr>
        <w:t xml:space="preserve"> t</w:t>
      </w:r>
      <w:r w:rsidR="00051891" w:rsidRPr="00734DD6">
        <w:rPr>
          <w:rFonts w:cs="FranklinGothic-BookItal"/>
          <w:color w:val="1F497D" w:themeColor="text2"/>
          <w:sz w:val="24"/>
          <w:szCs w:val="24"/>
        </w:rPr>
        <w:t xml:space="preserve">heir eligibility to be appointed as a charity trustee. A copy of that Declaration </w:t>
      </w:r>
      <w:r w:rsidR="006325D7">
        <w:rPr>
          <w:rFonts w:cs="FranklinGothic-BookItal"/>
          <w:color w:val="1F497D" w:themeColor="text2"/>
          <w:sz w:val="24"/>
          <w:szCs w:val="24"/>
        </w:rPr>
        <w:tab/>
      </w:r>
      <w:r w:rsidR="00051891" w:rsidRPr="00734DD6">
        <w:rPr>
          <w:rFonts w:cs="FranklinGothic-BookItal"/>
          <w:color w:val="1F497D" w:themeColor="text2"/>
          <w:sz w:val="24"/>
          <w:szCs w:val="24"/>
        </w:rPr>
        <w:t>is attached</w:t>
      </w:r>
      <w:r w:rsidR="00A6435F" w:rsidRPr="00734DD6">
        <w:rPr>
          <w:rFonts w:cs="FranklinGothic-BookItal"/>
          <w:color w:val="1F497D" w:themeColor="text2"/>
          <w:sz w:val="24"/>
          <w:szCs w:val="24"/>
        </w:rPr>
        <w:t xml:space="preserve"> together with </w:t>
      </w:r>
      <w:r w:rsidR="00AB5C3A" w:rsidRPr="00734DD6">
        <w:rPr>
          <w:rFonts w:cs="FranklinGothic-BookItal"/>
          <w:color w:val="1F497D" w:themeColor="text2"/>
          <w:sz w:val="24"/>
          <w:szCs w:val="24"/>
        </w:rPr>
        <w:t>links to the relevant documents</w:t>
      </w:r>
      <w:r w:rsidR="00640DDC" w:rsidRPr="00734DD6">
        <w:rPr>
          <w:rFonts w:cs="FranklinGothic-BookItal"/>
          <w:color w:val="1F497D" w:themeColor="text2"/>
          <w:sz w:val="24"/>
          <w:szCs w:val="24"/>
        </w:rPr>
        <w:t>*</w:t>
      </w:r>
      <w:r w:rsidR="00051891" w:rsidRPr="00734DD6">
        <w:rPr>
          <w:rFonts w:cs="FranklinGothic-BookItal"/>
          <w:color w:val="1F497D" w:themeColor="text2"/>
          <w:sz w:val="24"/>
          <w:szCs w:val="24"/>
        </w:rPr>
        <w:t>.</w:t>
      </w:r>
    </w:p>
    <w:p w:rsidR="006325D7" w:rsidRPr="00734DD6" w:rsidRDefault="006325D7" w:rsidP="006325D7">
      <w:pPr>
        <w:spacing w:after="0"/>
        <w:ind w:left="720"/>
        <w:rPr>
          <w:rFonts w:cs="FranklinGothic-BookItal"/>
          <w:color w:val="1F497D" w:themeColor="text2"/>
          <w:sz w:val="24"/>
          <w:szCs w:val="24"/>
        </w:rPr>
      </w:pPr>
    </w:p>
    <w:p w:rsidR="00D66F3E" w:rsidRPr="00734DD6" w:rsidRDefault="006325D7" w:rsidP="00CE69E1">
      <w:pPr>
        <w:rPr>
          <w:rFonts w:cs="FranklinGothic-BookItal"/>
          <w:color w:val="1F497D" w:themeColor="text2"/>
          <w:sz w:val="24"/>
          <w:szCs w:val="24"/>
        </w:rPr>
      </w:pPr>
      <w:r>
        <w:rPr>
          <w:rFonts w:cs="FranklinGothic-BookItal"/>
          <w:color w:val="1F497D" w:themeColor="text2"/>
          <w:sz w:val="24"/>
          <w:szCs w:val="24"/>
        </w:rPr>
        <w:tab/>
      </w:r>
      <w:r w:rsidR="007038EC" w:rsidRPr="00734DD6">
        <w:rPr>
          <w:rFonts w:cs="FranklinGothic-BookItal"/>
          <w:color w:val="1F497D" w:themeColor="text2"/>
          <w:sz w:val="24"/>
          <w:szCs w:val="24"/>
        </w:rPr>
        <w:t>6.3</w:t>
      </w:r>
      <w:r w:rsidR="007038EC" w:rsidRPr="00734DD6">
        <w:rPr>
          <w:rFonts w:cs="FranklinGothic-BookItal"/>
          <w:color w:val="1F497D" w:themeColor="text2"/>
          <w:sz w:val="24"/>
          <w:szCs w:val="24"/>
        </w:rPr>
        <w:tab/>
      </w:r>
      <w:r w:rsidR="00D66F3E" w:rsidRPr="00734DD6">
        <w:rPr>
          <w:rFonts w:cs="FranklinGothic-BookItal"/>
          <w:color w:val="1F497D" w:themeColor="text2"/>
          <w:sz w:val="24"/>
          <w:szCs w:val="24"/>
        </w:rPr>
        <w:t>The different parts of The Methodist Church in Britain</w:t>
      </w:r>
      <w:r w:rsidR="00CA2104" w:rsidRPr="00734DD6">
        <w:rPr>
          <w:rFonts w:cs="FranklinGothic-BookItal"/>
          <w:color w:val="1F497D" w:themeColor="text2"/>
          <w:sz w:val="24"/>
          <w:szCs w:val="24"/>
        </w:rPr>
        <w:t xml:space="preserve"> have</w:t>
      </w:r>
      <w:r w:rsidR="00D66F3E" w:rsidRPr="00734DD6">
        <w:rPr>
          <w:rFonts w:cs="FranklinGothic-BookItal"/>
          <w:color w:val="1F497D" w:themeColor="text2"/>
          <w:sz w:val="24"/>
          <w:szCs w:val="24"/>
        </w:rPr>
        <w:t xml:space="preserve"> managing trustees with </w:t>
      </w:r>
      <w:r>
        <w:rPr>
          <w:rFonts w:cs="FranklinGothic-BookItal"/>
          <w:color w:val="1F497D" w:themeColor="text2"/>
          <w:sz w:val="24"/>
          <w:szCs w:val="24"/>
        </w:rPr>
        <w:tab/>
      </w:r>
      <w:r>
        <w:rPr>
          <w:rFonts w:cs="FranklinGothic-BookItal"/>
          <w:color w:val="1F497D" w:themeColor="text2"/>
          <w:sz w:val="24"/>
          <w:szCs w:val="24"/>
        </w:rPr>
        <w:tab/>
      </w:r>
      <w:r>
        <w:rPr>
          <w:rFonts w:cs="FranklinGothic-BookItal"/>
          <w:color w:val="1F497D" w:themeColor="text2"/>
          <w:sz w:val="24"/>
          <w:szCs w:val="24"/>
        </w:rPr>
        <w:tab/>
      </w:r>
      <w:r>
        <w:rPr>
          <w:rFonts w:cs="FranklinGothic-BookItal"/>
          <w:color w:val="1F497D" w:themeColor="text2"/>
          <w:sz w:val="24"/>
          <w:szCs w:val="24"/>
        </w:rPr>
        <w:tab/>
      </w:r>
      <w:r w:rsidR="00D66F3E" w:rsidRPr="00734DD6">
        <w:rPr>
          <w:rFonts w:cs="FranklinGothic-BookItal"/>
          <w:color w:val="1F497D" w:themeColor="text2"/>
          <w:sz w:val="24"/>
          <w:szCs w:val="24"/>
        </w:rPr>
        <w:t xml:space="preserve">responsibility </w:t>
      </w:r>
      <w:r w:rsidR="007038EC" w:rsidRPr="00734DD6">
        <w:rPr>
          <w:rFonts w:cs="FranklinGothic-BookItal"/>
          <w:color w:val="1F497D" w:themeColor="text2"/>
          <w:sz w:val="24"/>
          <w:szCs w:val="24"/>
        </w:rPr>
        <w:tab/>
      </w:r>
      <w:r w:rsidR="00D66F3E" w:rsidRPr="00734DD6">
        <w:rPr>
          <w:rFonts w:cs="FranklinGothic-BookItal"/>
          <w:color w:val="1F497D" w:themeColor="text2"/>
          <w:sz w:val="24"/>
          <w:szCs w:val="24"/>
        </w:rPr>
        <w:t>for th</w:t>
      </w:r>
      <w:r w:rsidR="002A2CD3" w:rsidRPr="00734DD6">
        <w:rPr>
          <w:rFonts w:cs="FranklinGothic-BookItal"/>
          <w:color w:val="1F497D" w:themeColor="text2"/>
          <w:sz w:val="24"/>
          <w:szCs w:val="24"/>
        </w:rPr>
        <w:t>e various aspects of property and finance</w:t>
      </w:r>
      <w:r w:rsidR="00D66F3E" w:rsidRPr="00734DD6">
        <w:rPr>
          <w:rFonts w:cs="FranklinGothic-BookItal"/>
          <w:color w:val="1F497D" w:themeColor="text2"/>
          <w:sz w:val="24"/>
          <w:szCs w:val="24"/>
        </w:rPr>
        <w:t xml:space="preserve">. For </w:t>
      </w:r>
      <w:r w:rsidR="003E07E7" w:rsidRPr="00734DD6">
        <w:rPr>
          <w:rFonts w:cs="FranklinGothic-BookItal"/>
          <w:color w:val="1F497D" w:themeColor="text2"/>
          <w:sz w:val="24"/>
          <w:szCs w:val="24"/>
        </w:rPr>
        <w:t xml:space="preserve">example, the circuit meeting </w:t>
      </w:r>
      <w:r>
        <w:rPr>
          <w:rFonts w:cs="FranklinGothic-BookItal"/>
          <w:color w:val="1F497D" w:themeColor="text2"/>
          <w:sz w:val="24"/>
          <w:szCs w:val="24"/>
        </w:rPr>
        <w:tab/>
      </w:r>
      <w:r>
        <w:rPr>
          <w:rFonts w:cs="FranklinGothic-BookItal"/>
          <w:color w:val="1F497D" w:themeColor="text2"/>
          <w:sz w:val="24"/>
          <w:szCs w:val="24"/>
        </w:rPr>
        <w:tab/>
      </w:r>
      <w:r>
        <w:rPr>
          <w:rFonts w:cs="FranklinGothic-BookItal"/>
          <w:color w:val="1F497D" w:themeColor="text2"/>
          <w:sz w:val="24"/>
          <w:szCs w:val="24"/>
        </w:rPr>
        <w:tab/>
      </w:r>
      <w:r w:rsidR="003E07E7" w:rsidRPr="00734DD6">
        <w:rPr>
          <w:rFonts w:cs="FranklinGothic-BookItal"/>
          <w:color w:val="1F497D" w:themeColor="text2"/>
          <w:sz w:val="24"/>
          <w:szCs w:val="24"/>
        </w:rPr>
        <w:t>is</w:t>
      </w:r>
      <w:r w:rsidR="00D66F3E" w:rsidRPr="00734DD6">
        <w:rPr>
          <w:rFonts w:cs="FranklinGothic-BookItal"/>
          <w:color w:val="1F497D" w:themeColor="text2"/>
          <w:sz w:val="24"/>
          <w:szCs w:val="24"/>
        </w:rPr>
        <w:t xml:space="preserve"> the managing trustees for manses</w:t>
      </w:r>
      <w:r w:rsidR="00770CE0" w:rsidRPr="00734DD6">
        <w:rPr>
          <w:rFonts w:cs="FranklinGothic-BookItal"/>
          <w:color w:val="1F497D" w:themeColor="text2"/>
          <w:sz w:val="24"/>
          <w:szCs w:val="24"/>
        </w:rPr>
        <w:t xml:space="preserve"> where ministers live;</w:t>
      </w:r>
      <w:r w:rsidR="00D66F3E" w:rsidRPr="00734DD6">
        <w:rPr>
          <w:rFonts w:cs="FranklinGothic-BookItal"/>
          <w:color w:val="1F497D" w:themeColor="text2"/>
          <w:sz w:val="24"/>
          <w:szCs w:val="24"/>
        </w:rPr>
        <w:t xml:space="preserve"> the church council for the church </w:t>
      </w:r>
      <w:r>
        <w:rPr>
          <w:rFonts w:cs="FranklinGothic-BookItal"/>
          <w:color w:val="1F497D" w:themeColor="text2"/>
          <w:sz w:val="24"/>
          <w:szCs w:val="24"/>
        </w:rPr>
        <w:tab/>
      </w:r>
      <w:r>
        <w:rPr>
          <w:rFonts w:cs="FranklinGothic-BookItal"/>
          <w:color w:val="1F497D" w:themeColor="text2"/>
          <w:sz w:val="24"/>
          <w:szCs w:val="24"/>
        </w:rPr>
        <w:tab/>
      </w:r>
      <w:r>
        <w:rPr>
          <w:rFonts w:cs="FranklinGothic-BookItal"/>
          <w:color w:val="1F497D" w:themeColor="text2"/>
          <w:sz w:val="24"/>
          <w:szCs w:val="24"/>
        </w:rPr>
        <w:tab/>
      </w:r>
      <w:r w:rsidR="00D66F3E" w:rsidRPr="00734DD6">
        <w:rPr>
          <w:rFonts w:cs="FranklinGothic-BookItal"/>
          <w:color w:val="1F497D" w:themeColor="text2"/>
          <w:sz w:val="24"/>
          <w:szCs w:val="24"/>
        </w:rPr>
        <w:t>property and finances.</w:t>
      </w:r>
    </w:p>
    <w:p w:rsidR="00770CE0" w:rsidRPr="00734DD6" w:rsidRDefault="006325D7" w:rsidP="00CE69E1">
      <w:pPr>
        <w:rPr>
          <w:rFonts w:cs="FranklinGothic-BookItal"/>
          <w:color w:val="1F497D" w:themeColor="text2"/>
          <w:sz w:val="24"/>
          <w:szCs w:val="24"/>
        </w:rPr>
      </w:pPr>
      <w:r>
        <w:rPr>
          <w:rFonts w:cs="FranklinGothic-BookItal"/>
          <w:color w:val="1F497D" w:themeColor="text2"/>
          <w:sz w:val="24"/>
          <w:szCs w:val="24"/>
        </w:rPr>
        <w:tab/>
      </w:r>
      <w:r w:rsidR="007038EC" w:rsidRPr="00734DD6">
        <w:rPr>
          <w:rFonts w:cs="FranklinGothic-BookItal"/>
          <w:color w:val="1F497D" w:themeColor="text2"/>
          <w:sz w:val="24"/>
          <w:szCs w:val="24"/>
        </w:rPr>
        <w:t>6.4</w:t>
      </w:r>
      <w:r w:rsidR="007038EC" w:rsidRPr="00734DD6">
        <w:rPr>
          <w:rFonts w:cs="FranklinGothic-BookItal"/>
          <w:color w:val="1F497D" w:themeColor="text2"/>
          <w:sz w:val="24"/>
          <w:szCs w:val="24"/>
        </w:rPr>
        <w:tab/>
      </w:r>
      <w:r w:rsidR="00770CE0" w:rsidRPr="00734DD6">
        <w:rPr>
          <w:rFonts w:cs="FranklinGothic-BookItal"/>
          <w:color w:val="1F497D" w:themeColor="text2"/>
          <w:sz w:val="24"/>
          <w:szCs w:val="24"/>
        </w:rPr>
        <w:t xml:space="preserve">As Managing Trustees under Methodist "law" members are still charity trustees but also act in </w:t>
      </w:r>
      <w:r w:rsidR="007038EC" w:rsidRPr="00734DD6">
        <w:rPr>
          <w:rFonts w:cs="FranklinGothic-BookItal"/>
          <w:color w:val="1F497D" w:themeColor="text2"/>
          <w:sz w:val="24"/>
          <w:szCs w:val="24"/>
        </w:rPr>
        <w:tab/>
      </w:r>
      <w:r>
        <w:rPr>
          <w:rFonts w:cs="FranklinGothic-BookItal"/>
          <w:color w:val="1F497D" w:themeColor="text2"/>
          <w:sz w:val="24"/>
          <w:szCs w:val="24"/>
        </w:rPr>
        <w:tab/>
      </w:r>
      <w:r>
        <w:rPr>
          <w:rFonts w:cs="FranklinGothic-BookItal"/>
          <w:color w:val="1F497D" w:themeColor="text2"/>
          <w:sz w:val="24"/>
          <w:szCs w:val="24"/>
        </w:rPr>
        <w:tab/>
      </w:r>
      <w:r w:rsidR="00770CE0" w:rsidRPr="00734DD6">
        <w:rPr>
          <w:rFonts w:cs="FranklinGothic-BookItal"/>
          <w:color w:val="1F497D" w:themeColor="text2"/>
          <w:sz w:val="24"/>
          <w:szCs w:val="24"/>
        </w:rPr>
        <w:t>accordance with the legal structures of the church</w:t>
      </w:r>
      <w:r w:rsidR="008C5B35" w:rsidRPr="00734DD6">
        <w:rPr>
          <w:rFonts w:cs="FranklinGothic-BookItal"/>
          <w:color w:val="1F497D" w:themeColor="text2"/>
          <w:sz w:val="24"/>
          <w:szCs w:val="24"/>
        </w:rPr>
        <w:t>.</w:t>
      </w:r>
    </w:p>
    <w:p w:rsidR="009D0808" w:rsidRPr="00734DD6" w:rsidRDefault="006325D7" w:rsidP="009D0808">
      <w:pPr>
        <w:rPr>
          <w:color w:val="1F497D" w:themeColor="text2"/>
          <w:sz w:val="24"/>
          <w:szCs w:val="24"/>
        </w:rPr>
      </w:pPr>
      <w:r>
        <w:rPr>
          <w:rFonts w:cs="FranklinGothic-BookItal"/>
          <w:color w:val="1F497D" w:themeColor="text2"/>
          <w:sz w:val="24"/>
          <w:szCs w:val="24"/>
        </w:rPr>
        <w:tab/>
      </w:r>
      <w:r w:rsidR="007038EC" w:rsidRPr="00734DD6">
        <w:rPr>
          <w:rFonts w:cs="FranklinGothic-BookItal"/>
          <w:color w:val="1F497D" w:themeColor="text2"/>
          <w:sz w:val="24"/>
          <w:szCs w:val="24"/>
        </w:rPr>
        <w:t>6.5</w:t>
      </w:r>
      <w:r w:rsidR="007038EC" w:rsidRPr="00734DD6">
        <w:rPr>
          <w:rFonts w:cs="FranklinGothic-BookItal"/>
          <w:color w:val="1F497D" w:themeColor="text2"/>
          <w:sz w:val="24"/>
          <w:szCs w:val="24"/>
        </w:rPr>
        <w:tab/>
      </w:r>
      <w:r w:rsidR="002B5A3C" w:rsidRPr="00734DD6">
        <w:rPr>
          <w:rFonts w:cs="FranklinGothic-BookItal"/>
          <w:color w:val="1F497D" w:themeColor="text2"/>
          <w:sz w:val="24"/>
          <w:szCs w:val="24"/>
        </w:rPr>
        <w:t xml:space="preserve">There is a separate organisation, the </w:t>
      </w:r>
      <w:r w:rsidR="002B5A3C" w:rsidRPr="00734DD6">
        <w:rPr>
          <w:rFonts w:cs="FranklinGothic-BookItal"/>
          <w:i/>
          <w:color w:val="1F497D" w:themeColor="text2"/>
          <w:sz w:val="24"/>
          <w:szCs w:val="24"/>
        </w:rPr>
        <w:t>Trustees for Methodist Church Purposes</w:t>
      </w:r>
      <w:r w:rsidR="00770CE0" w:rsidRPr="00734DD6">
        <w:rPr>
          <w:rFonts w:cs="FranklinGothic-BookItal"/>
          <w:i/>
          <w:color w:val="1F497D" w:themeColor="text2"/>
          <w:sz w:val="24"/>
          <w:szCs w:val="24"/>
        </w:rPr>
        <w:t xml:space="preserve"> (TMCP)</w:t>
      </w:r>
      <w:r w:rsidR="002B5A3C" w:rsidRPr="00734DD6">
        <w:rPr>
          <w:rFonts w:cs="FranklinGothic-BookItal"/>
          <w:i/>
          <w:color w:val="1F497D" w:themeColor="text2"/>
          <w:sz w:val="24"/>
          <w:szCs w:val="24"/>
        </w:rPr>
        <w:t xml:space="preserve">, </w:t>
      </w:r>
      <w:r w:rsidR="002B5A3C" w:rsidRPr="00734DD6">
        <w:rPr>
          <w:rFonts w:cs="FranklinGothic-BookItal"/>
          <w:color w:val="1F497D" w:themeColor="text2"/>
          <w:sz w:val="24"/>
          <w:szCs w:val="24"/>
        </w:rPr>
        <w:t xml:space="preserve">who are </w:t>
      </w:r>
      <w:r>
        <w:rPr>
          <w:rFonts w:cs="FranklinGothic-BookItal"/>
          <w:color w:val="1F497D" w:themeColor="text2"/>
          <w:sz w:val="24"/>
          <w:szCs w:val="24"/>
        </w:rPr>
        <w:tab/>
      </w:r>
      <w:r>
        <w:rPr>
          <w:rFonts w:cs="FranklinGothic-BookItal"/>
          <w:color w:val="1F497D" w:themeColor="text2"/>
          <w:sz w:val="24"/>
          <w:szCs w:val="24"/>
        </w:rPr>
        <w:tab/>
      </w:r>
      <w:r>
        <w:rPr>
          <w:rFonts w:cs="FranklinGothic-BookItal"/>
          <w:color w:val="1F497D" w:themeColor="text2"/>
          <w:sz w:val="24"/>
          <w:szCs w:val="24"/>
        </w:rPr>
        <w:tab/>
      </w:r>
      <w:r w:rsidR="002B5A3C" w:rsidRPr="00734DD6">
        <w:rPr>
          <w:rFonts w:cs="FranklinGothic-BookItal"/>
          <w:color w:val="1F497D" w:themeColor="text2"/>
          <w:sz w:val="24"/>
          <w:szCs w:val="24"/>
        </w:rPr>
        <w:t xml:space="preserve">the custodian trustees. </w:t>
      </w:r>
      <w:r w:rsidR="00CA2104" w:rsidRPr="00734DD6">
        <w:rPr>
          <w:rFonts w:cs="FranklinGothic-BookItal"/>
          <w:color w:val="1F497D" w:themeColor="text2"/>
          <w:sz w:val="24"/>
          <w:szCs w:val="24"/>
        </w:rPr>
        <w:t xml:space="preserve">It is </w:t>
      </w:r>
      <w:r w:rsidR="00CA2104" w:rsidRPr="00734DD6">
        <w:rPr>
          <w:color w:val="1F497D" w:themeColor="text2"/>
          <w:sz w:val="24"/>
          <w:szCs w:val="24"/>
        </w:rPr>
        <w:t xml:space="preserve">a "Body Corporate" constituted under the Methodist Church Act </w:t>
      </w:r>
      <w:r>
        <w:rPr>
          <w:color w:val="1F497D" w:themeColor="text2"/>
          <w:sz w:val="24"/>
          <w:szCs w:val="24"/>
        </w:rPr>
        <w:tab/>
      </w:r>
      <w:r>
        <w:rPr>
          <w:color w:val="1F497D" w:themeColor="text2"/>
          <w:sz w:val="24"/>
          <w:szCs w:val="24"/>
        </w:rPr>
        <w:tab/>
      </w:r>
      <w:r>
        <w:rPr>
          <w:color w:val="1F497D" w:themeColor="text2"/>
          <w:sz w:val="24"/>
          <w:szCs w:val="24"/>
        </w:rPr>
        <w:tab/>
      </w:r>
      <w:r w:rsidR="00CA2104" w:rsidRPr="00734DD6">
        <w:rPr>
          <w:color w:val="1F497D" w:themeColor="text2"/>
          <w:sz w:val="24"/>
          <w:szCs w:val="24"/>
        </w:rPr>
        <w:t xml:space="preserve">1939 to hold </w:t>
      </w:r>
      <w:r w:rsidR="00770CE0" w:rsidRPr="00734DD6">
        <w:rPr>
          <w:color w:val="1F497D" w:themeColor="text2"/>
          <w:sz w:val="24"/>
          <w:szCs w:val="24"/>
        </w:rPr>
        <w:t xml:space="preserve">Methodist land and buildings, </w:t>
      </w:r>
      <w:r w:rsidR="00CA2104" w:rsidRPr="00734DD6">
        <w:rPr>
          <w:color w:val="1F497D" w:themeColor="text2"/>
          <w:sz w:val="24"/>
          <w:szCs w:val="24"/>
        </w:rPr>
        <w:t xml:space="preserve">legacies, endowments and accumulated funds for </w:t>
      </w:r>
      <w:r>
        <w:rPr>
          <w:color w:val="1F497D" w:themeColor="text2"/>
          <w:sz w:val="24"/>
          <w:szCs w:val="24"/>
        </w:rPr>
        <w:tab/>
      </w:r>
      <w:r>
        <w:rPr>
          <w:color w:val="1F497D" w:themeColor="text2"/>
          <w:sz w:val="24"/>
          <w:szCs w:val="24"/>
        </w:rPr>
        <w:tab/>
      </w:r>
      <w:r>
        <w:rPr>
          <w:color w:val="1F497D" w:themeColor="text2"/>
          <w:sz w:val="24"/>
          <w:szCs w:val="24"/>
        </w:rPr>
        <w:tab/>
      </w:r>
      <w:r w:rsidR="00CA2104" w:rsidRPr="00734DD6">
        <w:rPr>
          <w:color w:val="1F497D" w:themeColor="text2"/>
          <w:sz w:val="24"/>
          <w:szCs w:val="24"/>
        </w:rPr>
        <w:t xml:space="preserve">and on behalf </w:t>
      </w:r>
      <w:r w:rsidR="007038EC" w:rsidRPr="00734DD6">
        <w:rPr>
          <w:color w:val="1F497D" w:themeColor="text2"/>
          <w:sz w:val="24"/>
          <w:szCs w:val="24"/>
        </w:rPr>
        <w:tab/>
      </w:r>
      <w:r w:rsidR="00CA2104" w:rsidRPr="00734DD6">
        <w:rPr>
          <w:color w:val="1F497D" w:themeColor="text2"/>
          <w:sz w:val="24"/>
          <w:szCs w:val="24"/>
        </w:rPr>
        <w:t>of local trustees of the Methodist Church.</w:t>
      </w:r>
    </w:p>
    <w:p w:rsidR="00C938DF" w:rsidRPr="00734DD6" w:rsidRDefault="006325D7" w:rsidP="00051891">
      <w:pPr>
        <w:rPr>
          <w:rFonts w:eastAsia="Times New Roman" w:cs="Times New Roman"/>
          <w:b/>
          <w:color w:val="1F497D" w:themeColor="text2"/>
          <w:sz w:val="24"/>
          <w:szCs w:val="24"/>
          <w:lang w:eastAsia="en-GB"/>
        </w:rPr>
      </w:pPr>
      <w:r>
        <w:rPr>
          <w:rFonts w:eastAsia="Times New Roman" w:cs="Times New Roman"/>
          <w:b/>
          <w:color w:val="1F497D" w:themeColor="text2"/>
          <w:sz w:val="24"/>
          <w:szCs w:val="24"/>
          <w:lang w:eastAsia="en-GB"/>
        </w:rPr>
        <w:tab/>
      </w:r>
      <w:r w:rsidR="007038EC" w:rsidRPr="00734DD6">
        <w:rPr>
          <w:rFonts w:eastAsia="Times New Roman" w:cs="Times New Roman"/>
          <w:b/>
          <w:color w:val="1F497D" w:themeColor="text2"/>
          <w:sz w:val="24"/>
          <w:szCs w:val="24"/>
          <w:lang w:eastAsia="en-GB"/>
        </w:rPr>
        <w:t>7</w:t>
      </w:r>
      <w:r w:rsidR="007038EC" w:rsidRPr="00734DD6">
        <w:rPr>
          <w:rFonts w:eastAsia="Times New Roman" w:cs="Times New Roman"/>
          <w:b/>
          <w:color w:val="1F497D" w:themeColor="text2"/>
          <w:sz w:val="24"/>
          <w:szCs w:val="24"/>
          <w:lang w:eastAsia="en-GB"/>
        </w:rPr>
        <w:tab/>
      </w:r>
      <w:r w:rsidR="00783601" w:rsidRPr="00734DD6">
        <w:rPr>
          <w:rFonts w:eastAsia="Times New Roman" w:cs="Times New Roman"/>
          <w:b/>
          <w:color w:val="1F497D" w:themeColor="text2"/>
          <w:sz w:val="24"/>
          <w:szCs w:val="24"/>
          <w:lang w:eastAsia="en-GB"/>
        </w:rPr>
        <w:t>Church money</w:t>
      </w:r>
    </w:p>
    <w:p w:rsidR="00783601" w:rsidRPr="00734DD6" w:rsidRDefault="006325D7" w:rsidP="00C938DF">
      <w:pPr>
        <w:spacing w:after="0" w:line="291" w:lineRule="atLeast"/>
        <w:rPr>
          <w:rFonts w:eastAsia="Times New Roman" w:cs="Times New Roman"/>
          <w:color w:val="1F497D" w:themeColor="text2"/>
          <w:sz w:val="24"/>
          <w:szCs w:val="24"/>
          <w:lang w:eastAsia="en-GB"/>
        </w:rPr>
      </w:pPr>
      <w:r>
        <w:rPr>
          <w:rFonts w:eastAsia="Times New Roman" w:cs="Times New Roman"/>
          <w:color w:val="1F497D" w:themeColor="text2"/>
          <w:sz w:val="24"/>
          <w:szCs w:val="24"/>
          <w:lang w:eastAsia="en-GB"/>
        </w:rPr>
        <w:tab/>
      </w:r>
      <w:r w:rsidR="007038EC" w:rsidRPr="00734DD6">
        <w:rPr>
          <w:rFonts w:eastAsia="Times New Roman" w:cs="Times New Roman"/>
          <w:color w:val="1F497D" w:themeColor="text2"/>
          <w:sz w:val="24"/>
          <w:szCs w:val="24"/>
          <w:lang w:eastAsia="en-GB"/>
        </w:rPr>
        <w:t>7.1</w:t>
      </w:r>
      <w:r w:rsidR="007038EC" w:rsidRPr="00734DD6">
        <w:rPr>
          <w:rFonts w:eastAsia="Times New Roman" w:cs="Times New Roman"/>
          <w:color w:val="1F497D" w:themeColor="text2"/>
          <w:sz w:val="24"/>
          <w:szCs w:val="24"/>
          <w:lang w:eastAsia="en-GB"/>
        </w:rPr>
        <w:tab/>
      </w:r>
      <w:r w:rsidR="00783601" w:rsidRPr="00734DD6">
        <w:rPr>
          <w:rFonts w:eastAsia="Times New Roman" w:cs="Times New Roman"/>
          <w:color w:val="1F497D" w:themeColor="text2"/>
          <w:sz w:val="24"/>
          <w:szCs w:val="24"/>
          <w:lang w:eastAsia="en-GB"/>
        </w:rPr>
        <w:t xml:space="preserve">The church receives money from a variety of sources and needs to properly account for that </w:t>
      </w:r>
      <w:r w:rsidR="007038EC" w:rsidRPr="00734DD6">
        <w:rPr>
          <w:rFonts w:eastAsia="Times New Roman" w:cs="Times New Roman"/>
          <w:color w:val="1F497D" w:themeColor="text2"/>
          <w:sz w:val="24"/>
          <w:szCs w:val="24"/>
          <w:lang w:eastAsia="en-GB"/>
        </w:rPr>
        <w:tab/>
      </w:r>
      <w:r>
        <w:rPr>
          <w:rFonts w:eastAsia="Times New Roman" w:cs="Times New Roman"/>
          <w:color w:val="1F497D" w:themeColor="text2"/>
          <w:sz w:val="24"/>
          <w:szCs w:val="24"/>
          <w:lang w:eastAsia="en-GB"/>
        </w:rPr>
        <w:tab/>
      </w:r>
      <w:r>
        <w:rPr>
          <w:rFonts w:eastAsia="Times New Roman" w:cs="Times New Roman"/>
          <w:color w:val="1F497D" w:themeColor="text2"/>
          <w:sz w:val="24"/>
          <w:szCs w:val="24"/>
          <w:lang w:eastAsia="en-GB"/>
        </w:rPr>
        <w:tab/>
      </w:r>
      <w:r w:rsidR="00783601" w:rsidRPr="00734DD6">
        <w:rPr>
          <w:rFonts w:eastAsia="Times New Roman" w:cs="Times New Roman"/>
          <w:color w:val="1F497D" w:themeColor="text2"/>
          <w:sz w:val="24"/>
          <w:szCs w:val="24"/>
          <w:lang w:eastAsia="en-GB"/>
        </w:rPr>
        <w:t xml:space="preserve">income. The sources include regular giving through the Offertory, standing orders, property </w:t>
      </w:r>
      <w:r w:rsidR="007038EC" w:rsidRPr="00734DD6">
        <w:rPr>
          <w:rFonts w:eastAsia="Times New Roman" w:cs="Times New Roman"/>
          <w:color w:val="1F497D" w:themeColor="text2"/>
          <w:sz w:val="24"/>
          <w:szCs w:val="24"/>
          <w:lang w:eastAsia="en-GB"/>
        </w:rPr>
        <w:tab/>
      </w:r>
      <w:r>
        <w:rPr>
          <w:rFonts w:eastAsia="Times New Roman" w:cs="Times New Roman"/>
          <w:color w:val="1F497D" w:themeColor="text2"/>
          <w:sz w:val="24"/>
          <w:szCs w:val="24"/>
          <w:lang w:eastAsia="en-GB"/>
        </w:rPr>
        <w:tab/>
      </w:r>
      <w:r>
        <w:rPr>
          <w:rFonts w:eastAsia="Times New Roman" w:cs="Times New Roman"/>
          <w:color w:val="1F497D" w:themeColor="text2"/>
          <w:sz w:val="24"/>
          <w:szCs w:val="24"/>
          <w:lang w:eastAsia="en-GB"/>
        </w:rPr>
        <w:tab/>
      </w:r>
      <w:r w:rsidR="00783601" w:rsidRPr="00734DD6">
        <w:rPr>
          <w:rFonts w:eastAsia="Times New Roman" w:cs="Times New Roman"/>
          <w:color w:val="1F497D" w:themeColor="text2"/>
          <w:sz w:val="24"/>
          <w:szCs w:val="24"/>
          <w:lang w:eastAsia="en-GB"/>
        </w:rPr>
        <w:t>lettings, donations, bequests and subscriptions to church organisations.</w:t>
      </w:r>
    </w:p>
    <w:p w:rsidR="00783601" w:rsidRPr="00734DD6" w:rsidRDefault="00783601" w:rsidP="00C938DF">
      <w:pPr>
        <w:spacing w:after="0" w:line="291" w:lineRule="atLeast"/>
        <w:rPr>
          <w:rFonts w:eastAsia="Times New Roman" w:cs="Times New Roman"/>
          <w:color w:val="1F497D" w:themeColor="text2"/>
          <w:sz w:val="24"/>
          <w:szCs w:val="24"/>
          <w:lang w:eastAsia="en-GB"/>
        </w:rPr>
      </w:pPr>
    </w:p>
    <w:p w:rsidR="00783601" w:rsidRPr="00734DD6" w:rsidRDefault="006325D7" w:rsidP="00C938DF">
      <w:pPr>
        <w:spacing w:after="0" w:line="291" w:lineRule="atLeast"/>
        <w:rPr>
          <w:rFonts w:eastAsia="Times New Roman" w:cs="Times New Roman"/>
          <w:color w:val="1F497D" w:themeColor="text2"/>
          <w:sz w:val="24"/>
          <w:szCs w:val="24"/>
          <w:lang w:eastAsia="en-GB"/>
        </w:rPr>
      </w:pPr>
      <w:r>
        <w:rPr>
          <w:rFonts w:eastAsia="Times New Roman" w:cs="Times New Roman"/>
          <w:color w:val="1F497D" w:themeColor="text2"/>
          <w:sz w:val="24"/>
          <w:szCs w:val="24"/>
          <w:lang w:eastAsia="en-GB"/>
        </w:rPr>
        <w:tab/>
      </w:r>
      <w:r w:rsidR="007038EC" w:rsidRPr="00734DD6">
        <w:rPr>
          <w:rFonts w:eastAsia="Times New Roman" w:cs="Times New Roman"/>
          <w:color w:val="1F497D" w:themeColor="text2"/>
          <w:sz w:val="24"/>
          <w:szCs w:val="24"/>
          <w:lang w:eastAsia="en-GB"/>
        </w:rPr>
        <w:t>7.2</w:t>
      </w:r>
      <w:r w:rsidR="007038EC" w:rsidRPr="00734DD6">
        <w:rPr>
          <w:rFonts w:eastAsia="Times New Roman" w:cs="Times New Roman"/>
          <w:color w:val="1F497D" w:themeColor="text2"/>
          <w:sz w:val="24"/>
          <w:szCs w:val="24"/>
          <w:lang w:eastAsia="en-GB"/>
        </w:rPr>
        <w:tab/>
      </w:r>
      <w:r w:rsidR="00783601" w:rsidRPr="00734DD6">
        <w:rPr>
          <w:rFonts w:eastAsia="Times New Roman" w:cs="Times New Roman"/>
          <w:color w:val="1F497D" w:themeColor="text2"/>
          <w:sz w:val="24"/>
          <w:szCs w:val="24"/>
          <w:lang w:eastAsia="en-GB"/>
        </w:rPr>
        <w:t xml:space="preserve">The Church Council is responsible for the funds of the local church. It appoints the Church </w:t>
      </w:r>
      <w:r>
        <w:rPr>
          <w:rFonts w:eastAsia="Times New Roman" w:cs="Times New Roman"/>
          <w:color w:val="1F497D" w:themeColor="text2"/>
          <w:sz w:val="24"/>
          <w:szCs w:val="24"/>
          <w:lang w:eastAsia="en-GB"/>
        </w:rPr>
        <w:tab/>
      </w:r>
      <w:r>
        <w:rPr>
          <w:rFonts w:eastAsia="Times New Roman" w:cs="Times New Roman"/>
          <w:color w:val="1F497D" w:themeColor="text2"/>
          <w:sz w:val="24"/>
          <w:szCs w:val="24"/>
          <w:lang w:eastAsia="en-GB"/>
        </w:rPr>
        <w:tab/>
      </w:r>
      <w:r>
        <w:rPr>
          <w:rFonts w:eastAsia="Times New Roman" w:cs="Times New Roman"/>
          <w:color w:val="1F497D" w:themeColor="text2"/>
          <w:sz w:val="24"/>
          <w:szCs w:val="24"/>
          <w:lang w:eastAsia="en-GB"/>
        </w:rPr>
        <w:tab/>
      </w:r>
      <w:r w:rsidR="00783601" w:rsidRPr="00734DD6">
        <w:rPr>
          <w:rFonts w:eastAsia="Times New Roman" w:cs="Times New Roman"/>
          <w:color w:val="1F497D" w:themeColor="text2"/>
          <w:sz w:val="24"/>
          <w:szCs w:val="24"/>
          <w:lang w:eastAsia="en-GB"/>
        </w:rPr>
        <w:t xml:space="preserve">Treasurer who becomes a member of the Church Council. The Treasurer is responsible for </w:t>
      </w:r>
      <w:r>
        <w:rPr>
          <w:rFonts w:eastAsia="Times New Roman" w:cs="Times New Roman"/>
          <w:color w:val="1F497D" w:themeColor="text2"/>
          <w:sz w:val="24"/>
          <w:szCs w:val="24"/>
          <w:lang w:eastAsia="en-GB"/>
        </w:rPr>
        <w:tab/>
      </w:r>
      <w:r>
        <w:rPr>
          <w:rFonts w:eastAsia="Times New Roman" w:cs="Times New Roman"/>
          <w:color w:val="1F497D" w:themeColor="text2"/>
          <w:sz w:val="24"/>
          <w:szCs w:val="24"/>
          <w:lang w:eastAsia="en-GB"/>
        </w:rPr>
        <w:tab/>
      </w:r>
      <w:r>
        <w:rPr>
          <w:rFonts w:eastAsia="Times New Roman" w:cs="Times New Roman"/>
          <w:color w:val="1F497D" w:themeColor="text2"/>
          <w:sz w:val="24"/>
          <w:szCs w:val="24"/>
          <w:lang w:eastAsia="en-GB"/>
        </w:rPr>
        <w:tab/>
      </w:r>
      <w:r w:rsidR="00783601" w:rsidRPr="00734DD6">
        <w:rPr>
          <w:rFonts w:eastAsia="Times New Roman" w:cs="Times New Roman"/>
          <w:color w:val="1F497D" w:themeColor="text2"/>
          <w:sz w:val="24"/>
          <w:szCs w:val="24"/>
          <w:lang w:eastAsia="en-GB"/>
        </w:rPr>
        <w:t>looking after the church finance</w:t>
      </w:r>
      <w:r w:rsidR="003E07E7" w:rsidRPr="00734DD6">
        <w:rPr>
          <w:rFonts w:eastAsia="Times New Roman" w:cs="Times New Roman"/>
          <w:color w:val="1F497D" w:themeColor="text2"/>
          <w:sz w:val="24"/>
          <w:szCs w:val="24"/>
          <w:lang w:eastAsia="en-GB"/>
        </w:rPr>
        <w:t>s</w:t>
      </w:r>
      <w:r w:rsidR="00783601" w:rsidRPr="00734DD6">
        <w:rPr>
          <w:rFonts w:eastAsia="Times New Roman" w:cs="Times New Roman"/>
          <w:color w:val="1F497D" w:themeColor="text2"/>
          <w:sz w:val="24"/>
          <w:szCs w:val="24"/>
          <w:lang w:eastAsia="en-GB"/>
        </w:rPr>
        <w:t xml:space="preserve"> throughout the year.</w:t>
      </w:r>
    </w:p>
    <w:p w:rsidR="00783601" w:rsidRPr="00734DD6" w:rsidRDefault="00783601" w:rsidP="00C938DF">
      <w:pPr>
        <w:spacing w:after="0" w:line="291" w:lineRule="atLeast"/>
        <w:rPr>
          <w:rFonts w:eastAsia="Times New Roman" w:cs="Times New Roman"/>
          <w:color w:val="1F497D" w:themeColor="text2"/>
          <w:sz w:val="24"/>
          <w:szCs w:val="24"/>
          <w:lang w:eastAsia="en-GB"/>
        </w:rPr>
      </w:pPr>
    </w:p>
    <w:p w:rsidR="00783601" w:rsidRDefault="006325D7" w:rsidP="00C938DF">
      <w:pPr>
        <w:spacing w:after="0" w:line="291" w:lineRule="atLeast"/>
        <w:rPr>
          <w:rFonts w:eastAsia="Times New Roman" w:cs="Times New Roman"/>
          <w:color w:val="1F497D" w:themeColor="text2"/>
          <w:sz w:val="24"/>
          <w:szCs w:val="24"/>
          <w:lang w:eastAsia="en-GB"/>
        </w:rPr>
      </w:pPr>
      <w:r>
        <w:rPr>
          <w:rFonts w:eastAsia="Times New Roman" w:cs="Times New Roman"/>
          <w:color w:val="1F497D" w:themeColor="text2"/>
          <w:sz w:val="24"/>
          <w:szCs w:val="24"/>
          <w:lang w:eastAsia="en-GB"/>
        </w:rPr>
        <w:tab/>
      </w:r>
      <w:r w:rsidR="007038EC" w:rsidRPr="00734DD6">
        <w:rPr>
          <w:rFonts w:eastAsia="Times New Roman" w:cs="Times New Roman"/>
          <w:color w:val="1F497D" w:themeColor="text2"/>
          <w:sz w:val="24"/>
          <w:szCs w:val="24"/>
          <w:lang w:eastAsia="en-GB"/>
        </w:rPr>
        <w:t>7.3</w:t>
      </w:r>
      <w:r w:rsidR="007038EC" w:rsidRPr="00734DD6">
        <w:rPr>
          <w:rFonts w:eastAsia="Times New Roman" w:cs="Times New Roman"/>
          <w:color w:val="1F497D" w:themeColor="text2"/>
          <w:sz w:val="24"/>
          <w:szCs w:val="24"/>
          <w:lang w:eastAsia="en-GB"/>
        </w:rPr>
        <w:tab/>
      </w:r>
      <w:r w:rsidR="00783601" w:rsidRPr="00734DD6">
        <w:rPr>
          <w:rFonts w:eastAsia="Times New Roman" w:cs="Times New Roman"/>
          <w:color w:val="1F497D" w:themeColor="text2"/>
          <w:sz w:val="24"/>
          <w:szCs w:val="24"/>
          <w:lang w:eastAsia="en-GB"/>
        </w:rPr>
        <w:t>This is done by:</w:t>
      </w:r>
    </w:p>
    <w:p w:rsidR="006325D7" w:rsidRDefault="006325D7" w:rsidP="00C938DF">
      <w:pPr>
        <w:spacing w:after="0" w:line="291" w:lineRule="atLeast"/>
        <w:rPr>
          <w:rFonts w:eastAsia="Times New Roman" w:cs="Times New Roman"/>
          <w:color w:val="1F497D" w:themeColor="text2"/>
          <w:sz w:val="24"/>
          <w:szCs w:val="24"/>
          <w:lang w:eastAsia="en-GB"/>
        </w:rPr>
      </w:pPr>
    </w:p>
    <w:p w:rsidR="006325D7" w:rsidRPr="006325D7" w:rsidRDefault="006325D7" w:rsidP="006325D7">
      <w:pPr>
        <w:pStyle w:val="ListParagraph"/>
        <w:numPr>
          <w:ilvl w:val="0"/>
          <w:numId w:val="36"/>
        </w:numPr>
        <w:spacing w:after="0" w:line="291" w:lineRule="atLeast"/>
        <w:rPr>
          <w:rFonts w:eastAsia="Times New Roman" w:cs="Times New Roman"/>
          <w:color w:val="1F497D" w:themeColor="text2"/>
          <w:sz w:val="24"/>
          <w:szCs w:val="24"/>
          <w:lang w:eastAsia="en-GB"/>
        </w:rPr>
      </w:pPr>
      <w:r w:rsidRPr="006325D7">
        <w:rPr>
          <w:rFonts w:eastAsia="Times New Roman" w:cs="Times New Roman"/>
          <w:color w:val="1F497D" w:themeColor="text2"/>
          <w:sz w:val="24"/>
          <w:szCs w:val="24"/>
          <w:lang w:eastAsia="en-GB"/>
        </w:rPr>
        <w:t>receiving and accounting for all income to the church and its organisations</w:t>
      </w:r>
    </w:p>
    <w:p w:rsidR="006325D7" w:rsidRPr="006325D7" w:rsidRDefault="006325D7" w:rsidP="006325D7">
      <w:pPr>
        <w:pStyle w:val="ListParagraph"/>
        <w:numPr>
          <w:ilvl w:val="0"/>
          <w:numId w:val="36"/>
        </w:numPr>
        <w:spacing w:after="0" w:line="291" w:lineRule="atLeast"/>
        <w:rPr>
          <w:rFonts w:eastAsia="Times New Roman" w:cs="Times New Roman"/>
          <w:color w:val="1F497D" w:themeColor="text2"/>
          <w:sz w:val="24"/>
          <w:szCs w:val="24"/>
          <w:lang w:eastAsia="en-GB"/>
        </w:rPr>
      </w:pPr>
      <w:r w:rsidRPr="006325D7">
        <w:rPr>
          <w:rFonts w:eastAsia="Times New Roman" w:cs="Times New Roman"/>
          <w:color w:val="1F497D" w:themeColor="text2"/>
          <w:sz w:val="24"/>
          <w:szCs w:val="24"/>
          <w:lang w:eastAsia="en-GB"/>
        </w:rPr>
        <w:t>making payments on behalf of the church</w:t>
      </w:r>
    </w:p>
    <w:p w:rsidR="006325D7" w:rsidRPr="006325D7" w:rsidRDefault="006325D7" w:rsidP="006325D7">
      <w:pPr>
        <w:pStyle w:val="ListParagraph"/>
        <w:numPr>
          <w:ilvl w:val="0"/>
          <w:numId w:val="36"/>
        </w:numPr>
        <w:spacing w:after="0" w:line="291" w:lineRule="atLeast"/>
        <w:rPr>
          <w:rFonts w:eastAsia="Times New Roman" w:cs="Times New Roman"/>
          <w:color w:val="1F497D" w:themeColor="text2"/>
          <w:sz w:val="24"/>
          <w:szCs w:val="24"/>
          <w:lang w:eastAsia="en-GB"/>
        </w:rPr>
      </w:pPr>
      <w:r w:rsidRPr="006325D7">
        <w:rPr>
          <w:rFonts w:eastAsia="Times New Roman" w:cs="Times New Roman"/>
          <w:color w:val="1F497D" w:themeColor="text2"/>
          <w:sz w:val="24"/>
          <w:szCs w:val="24"/>
          <w:lang w:eastAsia="en-GB"/>
        </w:rPr>
        <w:t>recording the church's financial transactions</w:t>
      </w:r>
    </w:p>
    <w:p w:rsidR="006325D7" w:rsidRPr="006325D7" w:rsidRDefault="006325D7" w:rsidP="006325D7">
      <w:pPr>
        <w:pStyle w:val="ListParagraph"/>
        <w:numPr>
          <w:ilvl w:val="0"/>
          <w:numId w:val="36"/>
        </w:numPr>
        <w:spacing w:after="0" w:line="291" w:lineRule="atLeast"/>
        <w:rPr>
          <w:rFonts w:eastAsia="Times New Roman" w:cs="Times New Roman"/>
          <w:color w:val="1F497D" w:themeColor="text2"/>
          <w:sz w:val="24"/>
          <w:szCs w:val="24"/>
          <w:lang w:eastAsia="en-GB"/>
        </w:rPr>
      </w:pPr>
      <w:r w:rsidRPr="006325D7">
        <w:rPr>
          <w:rFonts w:eastAsia="Times New Roman" w:cs="Times New Roman"/>
          <w:color w:val="1F497D" w:themeColor="text2"/>
          <w:sz w:val="24"/>
          <w:szCs w:val="24"/>
          <w:lang w:eastAsia="en-GB"/>
        </w:rPr>
        <w:t>preparing the financial accounts for all funds under the control of the Church Council, arranging for the audit or independent examination of those accounts</w:t>
      </w:r>
    </w:p>
    <w:p w:rsidR="006325D7" w:rsidRPr="006325D7" w:rsidRDefault="006325D7" w:rsidP="006325D7">
      <w:pPr>
        <w:pStyle w:val="ListParagraph"/>
        <w:numPr>
          <w:ilvl w:val="0"/>
          <w:numId w:val="36"/>
        </w:numPr>
        <w:spacing w:after="0" w:line="291" w:lineRule="atLeast"/>
        <w:rPr>
          <w:rFonts w:eastAsia="Times New Roman" w:cs="Times New Roman"/>
          <w:color w:val="1F497D" w:themeColor="text2"/>
          <w:sz w:val="24"/>
          <w:szCs w:val="24"/>
          <w:lang w:eastAsia="en-GB"/>
        </w:rPr>
      </w:pPr>
      <w:r w:rsidRPr="006325D7">
        <w:rPr>
          <w:rFonts w:eastAsia="Times New Roman" w:cs="Times New Roman"/>
          <w:color w:val="1F497D" w:themeColor="text2"/>
          <w:sz w:val="24"/>
          <w:szCs w:val="24"/>
          <w:lang w:eastAsia="en-GB"/>
        </w:rPr>
        <w:t>preparing The Standard Form of Accounts for submission to the Church Council then to the Circuit Treasurer</w:t>
      </w:r>
    </w:p>
    <w:p w:rsidR="006325D7" w:rsidRDefault="006325D7" w:rsidP="006325D7">
      <w:pPr>
        <w:pStyle w:val="ListParagraph"/>
        <w:numPr>
          <w:ilvl w:val="0"/>
          <w:numId w:val="36"/>
        </w:numPr>
        <w:spacing w:after="0" w:line="291" w:lineRule="atLeast"/>
        <w:rPr>
          <w:rFonts w:eastAsia="Times New Roman" w:cs="Times New Roman"/>
          <w:color w:val="1F497D" w:themeColor="text2"/>
          <w:sz w:val="24"/>
          <w:szCs w:val="24"/>
          <w:lang w:eastAsia="en-GB"/>
        </w:rPr>
      </w:pPr>
      <w:r w:rsidRPr="006325D7">
        <w:rPr>
          <w:rFonts w:eastAsia="Times New Roman" w:cs="Times New Roman"/>
          <w:color w:val="1F497D" w:themeColor="text2"/>
          <w:sz w:val="24"/>
          <w:szCs w:val="24"/>
          <w:lang w:eastAsia="en-GB"/>
        </w:rPr>
        <w:t>filing all financial records safely for 6 years.</w:t>
      </w:r>
    </w:p>
    <w:p w:rsidR="006325D7" w:rsidRDefault="006325D7" w:rsidP="00C938DF">
      <w:pPr>
        <w:spacing w:after="0" w:line="291" w:lineRule="atLeast"/>
        <w:rPr>
          <w:rFonts w:eastAsia="Times New Roman" w:cs="Times New Roman"/>
          <w:color w:val="1F497D" w:themeColor="text2"/>
          <w:sz w:val="24"/>
          <w:szCs w:val="24"/>
          <w:lang w:eastAsia="en-GB"/>
        </w:rPr>
      </w:pPr>
    </w:p>
    <w:p w:rsidR="007269EC" w:rsidRPr="00734DD6" w:rsidRDefault="006325D7" w:rsidP="007269EC">
      <w:pPr>
        <w:spacing w:after="0" w:line="291" w:lineRule="atLeast"/>
        <w:rPr>
          <w:rFonts w:eastAsia="Times New Roman" w:cs="Times New Roman"/>
          <w:color w:val="1F497D" w:themeColor="text2"/>
          <w:sz w:val="24"/>
          <w:szCs w:val="24"/>
          <w:lang w:eastAsia="en-GB"/>
        </w:rPr>
      </w:pPr>
      <w:r>
        <w:rPr>
          <w:rFonts w:eastAsia="Times New Roman" w:cs="Times New Roman"/>
          <w:color w:val="1F497D" w:themeColor="text2"/>
          <w:sz w:val="24"/>
          <w:szCs w:val="24"/>
          <w:lang w:eastAsia="en-GB"/>
        </w:rPr>
        <w:tab/>
      </w:r>
      <w:r w:rsidR="007038EC" w:rsidRPr="00734DD6">
        <w:rPr>
          <w:rFonts w:eastAsia="Times New Roman" w:cs="Times New Roman"/>
          <w:color w:val="1F497D" w:themeColor="text2"/>
          <w:sz w:val="24"/>
          <w:szCs w:val="24"/>
          <w:lang w:eastAsia="en-GB"/>
        </w:rPr>
        <w:t>7.4</w:t>
      </w:r>
      <w:r w:rsidR="007038EC" w:rsidRPr="00734DD6">
        <w:rPr>
          <w:rFonts w:eastAsia="Times New Roman" w:cs="Times New Roman"/>
          <w:color w:val="1F497D" w:themeColor="text2"/>
          <w:sz w:val="24"/>
          <w:szCs w:val="24"/>
          <w:lang w:eastAsia="en-GB"/>
        </w:rPr>
        <w:tab/>
      </w:r>
      <w:r w:rsidR="007269EC" w:rsidRPr="00734DD6">
        <w:rPr>
          <w:rFonts w:eastAsia="Times New Roman" w:cs="Times New Roman"/>
          <w:color w:val="1F497D" w:themeColor="text2"/>
          <w:sz w:val="24"/>
          <w:szCs w:val="24"/>
          <w:lang w:eastAsia="en-GB"/>
        </w:rPr>
        <w:t xml:space="preserve">The Treasurer will provide the Church Council each year with a recommended budget, then </w:t>
      </w:r>
      <w:r>
        <w:rPr>
          <w:rFonts w:eastAsia="Times New Roman" w:cs="Times New Roman"/>
          <w:color w:val="1F497D" w:themeColor="text2"/>
          <w:sz w:val="24"/>
          <w:szCs w:val="24"/>
          <w:lang w:eastAsia="en-GB"/>
        </w:rPr>
        <w:tab/>
      </w:r>
      <w:r>
        <w:rPr>
          <w:rFonts w:eastAsia="Times New Roman" w:cs="Times New Roman"/>
          <w:color w:val="1F497D" w:themeColor="text2"/>
          <w:sz w:val="24"/>
          <w:szCs w:val="24"/>
          <w:lang w:eastAsia="en-GB"/>
        </w:rPr>
        <w:tab/>
      </w:r>
      <w:r>
        <w:rPr>
          <w:rFonts w:eastAsia="Times New Roman" w:cs="Times New Roman"/>
          <w:color w:val="1F497D" w:themeColor="text2"/>
          <w:sz w:val="24"/>
          <w:szCs w:val="24"/>
          <w:lang w:eastAsia="en-GB"/>
        </w:rPr>
        <w:tab/>
      </w:r>
      <w:r w:rsidR="007269EC" w:rsidRPr="00734DD6">
        <w:rPr>
          <w:rFonts w:eastAsia="Times New Roman" w:cs="Times New Roman"/>
          <w:color w:val="1F497D" w:themeColor="text2"/>
          <w:sz w:val="24"/>
          <w:szCs w:val="24"/>
          <w:lang w:eastAsia="en-GB"/>
        </w:rPr>
        <w:t>more regular statements of income and expenditure and statement</w:t>
      </w:r>
      <w:r w:rsidR="001B1CF9" w:rsidRPr="00734DD6">
        <w:rPr>
          <w:rFonts w:eastAsia="Times New Roman" w:cs="Times New Roman"/>
          <w:color w:val="1F497D" w:themeColor="text2"/>
          <w:sz w:val="24"/>
          <w:szCs w:val="24"/>
          <w:lang w:eastAsia="en-GB"/>
        </w:rPr>
        <w:t xml:space="preserve">s </w:t>
      </w:r>
      <w:r w:rsidR="007269EC" w:rsidRPr="00734DD6">
        <w:rPr>
          <w:rFonts w:eastAsia="Times New Roman" w:cs="Times New Roman"/>
          <w:color w:val="1F497D" w:themeColor="text2"/>
          <w:sz w:val="24"/>
          <w:szCs w:val="24"/>
          <w:lang w:eastAsia="en-GB"/>
        </w:rPr>
        <w:t>of accounts</w:t>
      </w:r>
      <w:r w:rsidR="001B1CF9" w:rsidRPr="00734DD6">
        <w:rPr>
          <w:rFonts w:eastAsia="Times New Roman" w:cs="Times New Roman"/>
          <w:color w:val="1F497D" w:themeColor="text2"/>
          <w:sz w:val="24"/>
          <w:szCs w:val="24"/>
          <w:lang w:eastAsia="en-GB"/>
        </w:rPr>
        <w:t xml:space="preserve">. These will </w:t>
      </w:r>
      <w:r>
        <w:rPr>
          <w:rFonts w:eastAsia="Times New Roman" w:cs="Times New Roman"/>
          <w:color w:val="1F497D" w:themeColor="text2"/>
          <w:sz w:val="24"/>
          <w:szCs w:val="24"/>
          <w:lang w:eastAsia="en-GB"/>
        </w:rPr>
        <w:tab/>
      </w:r>
      <w:r>
        <w:rPr>
          <w:rFonts w:eastAsia="Times New Roman" w:cs="Times New Roman"/>
          <w:color w:val="1F497D" w:themeColor="text2"/>
          <w:sz w:val="24"/>
          <w:szCs w:val="24"/>
          <w:lang w:eastAsia="en-GB"/>
        </w:rPr>
        <w:tab/>
      </w:r>
      <w:r>
        <w:rPr>
          <w:rFonts w:eastAsia="Times New Roman" w:cs="Times New Roman"/>
          <w:color w:val="1F497D" w:themeColor="text2"/>
          <w:sz w:val="24"/>
          <w:szCs w:val="24"/>
          <w:lang w:eastAsia="en-GB"/>
        </w:rPr>
        <w:tab/>
      </w:r>
      <w:r w:rsidR="007269EC" w:rsidRPr="00734DD6">
        <w:rPr>
          <w:rFonts w:eastAsia="Times New Roman" w:cs="Times New Roman"/>
          <w:color w:val="1F497D" w:themeColor="text2"/>
          <w:sz w:val="24"/>
          <w:szCs w:val="24"/>
          <w:lang w:eastAsia="en-GB"/>
        </w:rPr>
        <w:t xml:space="preserve">show how the funds are being managed and used. That regular information will show the </w:t>
      </w:r>
      <w:r>
        <w:rPr>
          <w:rFonts w:eastAsia="Times New Roman" w:cs="Times New Roman"/>
          <w:color w:val="1F497D" w:themeColor="text2"/>
          <w:sz w:val="24"/>
          <w:szCs w:val="24"/>
          <w:lang w:eastAsia="en-GB"/>
        </w:rPr>
        <w:tab/>
      </w:r>
      <w:r>
        <w:rPr>
          <w:rFonts w:eastAsia="Times New Roman" w:cs="Times New Roman"/>
          <w:color w:val="1F497D" w:themeColor="text2"/>
          <w:sz w:val="24"/>
          <w:szCs w:val="24"/>
          <w:lang w:eastAsia="en-GB"/>
        </w:rPr>
        <w:tab/>
      </w:r>
      <w:r>
        <w:rPr>
          <w:rFonts w:eastAsia="Times New Roman" w:cs="Times New Roman"/>
          <w:color w:val="1F497D" w:themeColor="text2"/>
          <w:sz w:val="24"/>
          <w:szCs w:val="24"/>
          <w:lang w:eastAsia="en-GB"/>
        </w:rPr>
        <w:tab/>
      </w:r>
      <w:r w:rsidR="007269EC" w:rsidRPr="00734DD6">
        <w:rPr>
          <w:rFonts w:eastAsia="Times New Roman" w:cs="Times New Roman"/>
          <w:color w:val="1F497D" w:themeColor="text2"/>
          <w:sz w:val="24"/>
          <w:szCs w:val="24"/>
          <w:lang w:eastAsia="en-GB"/>
        </w:rPr>
        <w:t xml:space="preserve">approved budget, the income and expenditure to date and the likely outcome at the end of the </w:t>
      </w:r>
      <w:r>
        <w:rPr>
          <w:rFonts w:eastAsia="Times New Roman" w:cs="Times New Roman"/>
          <w:color w:val="1F497D" w:themeColor="text2"/>
          <w:sz w:val="24"/>
          <w:szCs w:val="24"/>
          <w:lang w:eastAsia="en-GB"/>
        </w:rPr>
        <w:tab/>
      </w:r>
      <w:r>
        <w:rPr>
          <w:rFonts w:eastAsia="Times New Roman" w:cs="Times New Roman"/>
          <w:color w:val="1F497D" w:themeColor="text2"/>
          <w:sz w:val="24"/>
          <w:szCs w:val="24"/>
          <w:lang w:eastAsia="en-GB"/>
        </w:rPr>
        <w:tab/>
      </w:r>
      <w:r>
        <w:rPr>
          <w:rFonts w:eastAsia="Times New Roman" w:cs="Times New Roman"/>
          <w:color w:val="1F497D" w:themeColor="text2"/>
          <w:sz w:val="24"/>
          <w:szCs w:val="24"/>
          <w:lang w:eastAsia="en-GB"/>
        </w:rPr>
        <w:tab/>
      </w:r>
      <w:r w:rsidR="007269EC" w:rsidRPr="00734DD6">
        <w:rPr>
          <w:rFonts w:eastAsia="Times New Roman" w:cs="Times New Roman"/>
          <w:color w:val="1F497D" w:themeColor="text2"/>
          <w:sz w:val="24"/>
          <w:szCs w:val="24"/>
          <w:lang w:eastAsia="en-GB"/>
        </w:rPr>
        <w:t xml:space="preserve">financial year (31 </w:t>
      </w:r>
      <w:r w:rsidR="003E07E7" w:rsidRPr="00734DD6">
        <w:rPr>
          <w:rFonts w:eastAsia="Times New Roman" w:cs="Times New Roman"/>
          <w:color w:val="1F497D" w:themeColor="text2"/>
          <w:sz w:val="24"/>
          <w:szCs w:val="24"/>
          <w:lang w:eastAsia="en-GB"/>
        </w:rPr>
        <w:t>August). The information</w:t>
      </w:r>
      <w:r w:rsidR="007269EC" w:rsidRPr="00734DD6">
        <w:rPr>
          <w:rFonts w:eastAsia="Times New Roman" w:cs="Times New Roman"/>
          <w:color w:val="1F497D" w:themeColor="text2"/>
          <w:sz w:val="24"/>
          <w:szCs w:val="24"/>
          <w:lang w:eastAsia="en-GB"/>
        </w:rPr>
        <w:t xml:space="preserve"> will also display the actual expenditure for previous </w:t>
      </w:r>
      <w:r>
        <w:rPr>
          <w:rFonts w:eastAsia="Times New Roman" w:cs="Times New Roman"/>
          <w:color w:val="1F497D" w:themeColor="text2"/>
          <w:sz w:val="24"/>
          <w:szCs w:val="24"/>
          <w:lang w:eastAsia="en-GB"/>
        </w:rPr>
        <w:tab/>
      </w:r>
      <w:r>
        <w:rPr>
          <w:rFonts w:eastAsia="Times New Roman" w:cs="Times New Roman"/>
          <w:color w:val="1F497D" w:themeColor="text2"/>
          <w:sz w:val="24"/>
          <w:szCs w:val="24"/>
          <w:lang w:eastAsia="en-GB"/>
        </w:rPr>
        <w:tab/>
      </w:r>
      <w:r>
        <w:rPr>
          <w:rFonts w:eastAsia="Times New Roman" w:cs="Times New Roman"/>
          <w:color w:val="1F497D" w:themeColor="text2"/>
          <w:sz w:val="24"/>
          <w:szCs w:val="24"/>
          <w:lang w:eastAsia="en-GB"/>
        </w:rPr>
        <w:tab/>
      </w:r>
      <w:r w:rsidR="007269EC" w:rsidRPr="00734DD6">
        <w:rPr>
          <w:rFonts w:eastAsia="Times New Roman" w:cs="Times New Roman"/>
          <w:color w:val="1F497D" w:themeColor="text2"/>
          <w:sz w:val="24"/>
          <w:szCs w:val="24"/>
          <w:lang w:eastAsia="en-GB"/>
        </w:rPr>
        <w:t xml:space="preserve">years to show </w:t>
      </w:r>
      <w:r w:rsidR="003E07E7" w:rsidRPr="00734DD6">
        <w:rPr>
          <w:rFonts w:eastAsia="Times New Roman" w:cs="Times New Roman"/>
          <w:color w:val="1F497D" w:themeColor="text2"/>
          <w:sz w:val="24"/>
          <w:szCs w:val="24"/>
          <w:lang w:eastAsia="en-GB"/>
        </w:rPr>
        <w:tab/>
      </w:r>
      <w:r w:rsidR="007269EC" w:rsidRPr="00734DD6">
        <w:rPr>
          <w:rFonts w:eastAsia="Times New Roman" w:cs="Times New Roman"/>
          <w:color w:val="1F497D" w:themeColor="text2"/>
          <w:sz w:val="24"/>
          <w:szCs w:val="24"/>
          <w:lang w:eastAsia="en-GB"/>
        </w:rPr>
        <w:t>financial trends.</w:t>
      </w:r>
      <w:r w:rsidR="008C5B35" w:rsidRPr="00734DD6">
        <w:rPr>
          <w:rFonts w:eastAsia="Times New Roman" w:cs="Times New Roman"/>
          <w:color w:val="1F497D" w:themeColor="text2"/>
          <w:sz w:val="24"/>
          <w:szCs w:val="24"/>
          <w:lang w:eastAsia="en-GB"/>
        </w:rPr>
        <w:t xml:space="preserve"> The gross income of the church must include totals from groups </w:t>
      </w:r>
      <w:r>
        <w:rPr>
          <w:rFonts w:eastAsia="Times New Roman" w:cs="Times New Roman"/>
          <w:color w:val="1F497D" w:themeColor="text2"/>
          <w:sz w:val="24"/>
          <w:szCs w:val="24"/>
          <w:lang w:eastAsia="en-GB"/>
        </w:rPr>
        <w:tab/>
      </w:r>
      <w:r>
        <w:rPr>
          <w:rFonts w:eastAsia="Times New Roman" w:cs="Times New Roman"/>
          <w:color w:val="1F497D" w:themeColor="text2"/>
          <w:sz w:val="24"/>
          <w:szCs w:val="24"/>
          <w:lang w:eastAsia="en-GB"/>
        </w:rPr>
        <w:tab/>
      </w:r>
      <w:r>
        <w:rPr>
          <w:rFonts w:eastAsia="Times New Roman" w:cs="Times New Roman"/>
          <w:color w:val="1F497D" w:themeColor="text2"/>
          <w:sz w:val="24"/>
          <w:szCs w:val="24"/>
          <w:lang w:eastAsia="en-GB"/>
        </w:rPr>
        <w:tab/>
      </w:r>
      <w:r w:rsidR="008C5B35" w:rsidRPr="00734DD6">
        <w:rPr>
          <w:rFonts w:eastAsia="Times New Roman" w:cs="Times New Roman"/>
          <w:color w:val="1F497D" w:themeColor="text2"/>
          <w:sz w:val="24"/>
          <w:szCs w:val="24"/>
          <w:lang w:eastAsia="en-GB"/>
        </w:rPr>
        <w:t xml:space="preserve">which come under the control of the Church Council. Those groups are required to make an </w:t>
      </w:r>
      <w:r>
        <w:rPr>
          <w:rFonts w:eastAsia="Times New Roman" w:cs="Times New Roman"/>
          <w:color w:val="1F497D" w:themeColor="text2"/>
          <w:sz w:val="24"/>
          <w:szCs w:val="24"/>
          <w:lang w:eastAsia="en-GB"/>
        </w:rPr>
        <w:tab/>
      </w:r>
      <w:r>
        <w:rPr>
          <w:rFonts w:eastAsia="Times New Roman" w:cs="Times New Roman"/>
          <w:color w:val="1F497D" w:themeColor="text2"/>
          <w:sz w:val="24"/>
          <w:szCs w:val="24"/>
          <w:lang w:eastAsia="en-GB"/>
        </w:rPr>
        <w:tab/>
      </w:r>
      <w:r>
        <w:rPr>
          <w:rFonts w:eastAsia="Times New Roman" w:cs="Times New Roman"/>
          <w:color w:val="1F497D" w:themeColor="text2"/>
          <w:sz w:val="24"/>
          <w:szCs w:val="24"/>
          <w:lang w:eastAsia="en-GB"/>
        </w:rPr>
        <w:tab/>
      </w:r>
      <w:r w:rsidR="008C5B35" w:rsidRPr="00734DD6">
        <w:rPr>
          <w:rFonts w:eastAsia="Times New Roman" w:cs="Times New Roman"/>
          <w:color w:val="1F497D" w:themeColor="text2"/>
          <w:sz w:val="24"/>
          <w:szCs w:val="24"/>
          <w:lang w:eastAsia="en-GB"/>
        </w:rPr>
        <w:t xml:space="preserve">annual report to the Church Council and </w:t>
      </w:r>
      <w:r w:rsidR="003E07E7" w:rsidRPr="00734DD6">
        <w:rPr>
          <w:rFonts w:eastAsia="Times New Roman" w:cs="Times New Roman"/>
          <w:color w:val="1F497D" w:themeColor="text2"/>
          <w:sz w:val="24"/>
          <w:szCs w:val="24"/>
          <w:lang w:eastAsia="en-GB"/>
        </w:rPr>
        <w:t>provide evidence of their</w:t>
      </w:r>
      <w:r w:rsidR="008C5B35" w:rsidRPr="00734DD6">
        <w:rPr>
          <w:rFonts w:eastAsia="Times New Roman" w:cs="Times New Roman"/>
          <w:color w:val="1F497D" w:themeColor="text2"/>
          <w:sz w:val="24"/>
          <w:szCs w:val="24"/>
          <w:lang w:eastAsia="en-GB"/>
        </w:rPr>
        <w:t xml:space="preserve"> finances.</w:t>
      </w:r>
    </w:p>
    <w:p w:rsidR="008C5B35" w:rsidRPr="00734DD6" w:rsidRDefault="008C5B35" w:rsidP="007269EC">
      <w:pPr>
        <w:spacing w:after="0" w:line="291" w:lineRule="atLeast"/>
        <w:rPr>
          <w:rFonts w:eastAsia="Times New Roman" w:cs="Times New Roman"/>
          <w:color w:val="1F497D" w:themeColor="text2"/>
          <w:sz w:val="24"/>
          <w:szCs w:val="24"/>
          <w:lang w:eastAsia="en-GB"/>
        </w:rPr>
      </w:pPr>
    </w:p>
    <w:p w:rsidR="008C5B35" w:rsidRPr="00734DD6" w:rsidRDefault="006325D7" w:rsidP="007269EC">
      <w:pPr>
        <w:spacing w:after="0" w:line="291" w:lineRule="atLeast"/>
        <w:rPr>
          <w:rFonts w:eastAsia="Times New Roman" w:cs="Times New Roman"/>
          <w:color w:val="1F497D" w:themeColor="text2"/>
          <w:sz w:val="24"/>
          <w:szCs w:val="24"/>
          <w:lang w:eastAsia="en-GB"/>
        </w:rPr>
      </w:pPr>
      <w:r>
        <w:rPr>
          <w:rFonts w:eastAsia="Times New Roman" w:cs="Times New Roman"/>
          <w:color w:val="1F497D" w:themeColor="text2"/>
          <w:sz w:val="24"/>
          <w:szCs w:val="24"/>
          <w:lang w:eastAsia="en-GB"/>
        </w:rPr>
        <w:tab/>
      </w:r>
      <w:r w:rsidR="007038EC" w:rsidRPr="00734DD6">
        <w:rPr>
          <w:rFonts w:eastAsia="Times New Roman" w:cs="Times New Roman"/>
          <w:color w:val="1F497D" w:themeColor="text2"/>
          <w:sz w:val="24"/>
          <w:szCs w:val="24"/>
          <w:lang w:eastAsia="en-GB"/>
        </w:rPr>
        <w:t>7.5</w:t>
      </w:r>
      <w:r w:rsidR="007038EC" w:rsidRPr="00734DD6">
        <w:rPr>
          <w:rFonts w:eastAsia="Times New Roman" w:cs="Times New Roman"/>
          <w:color w:val="1F497D" w:themeColor="text2"/>
          <w:sz w:val="24"/>
          <w:szCs w:val="24"/>
          <w:lang w:eastAsia="en-GB"/>
        </w:rPr>
        <w:tab/>
      </w:r>
      <w:r w:rsidR="008C5B35" w:rsidRPr="00734DD6">
        <w:rPr>
          <w:rFonts w:eastAsia="Times New Roman" w:cs="Times New Roman"/>
          <w:color w:val="1F497D" w:themeColor="text2"/>
          <w:sz w:val="24"/>
          <w:szCs w:val="24"/>
          <w:lang w:eastAsia="en-GB"/>
        </w:rPr>
        <w:t>Money collected for outside bodies (</w:t>
      </w:r>
      <w:proofErr w:type="spellStart"/>
      <w:r w:rsidR="008C5B35" w:rsidRPr="00734DD6">
        <w:rPr>
          <w:rFonts w:eastAsia="Times New Roman" w:cs="Times New Roman"/>
          <w:color w:val="1F497D" w:themeColor="text2"/>
          <w:sz w:val="24"/>
          <w:szCs w:val="24"/>
          <w:lang w:eastAsia="en-GB"/>
        </w:rPr>
        <w:t>eg</w:t>
      </w:r>
      <w:proofErr w:type="spellEnd"/>
      <w:r w:rsidR="003E07E7" w:rsidRPr="00734DD6">
        <w:rPr>
          <w:rFonts w:eastAsia="Times New Roman" w:cs="Times New Roman"/>
          <w:color w:val="1F497D" w:themeColor="text2"/>
          <w:sz w:val="24"/>
          <w:szCs w:val="24"/>
          <w:lang w:eastAsia="en-GB"/>
        </w:rPr>
        <w:t xml:space="preserve"> Christian</w:t>
      </w:r>
      <w:r w:rsidR="008C5B35" w:rsidRPr="00734DD6">
        <w:rPr>
          <w:rFonts w:eastAsia="Times New Roman" w:cs="Times New Roman"/>
          <w:color w:val="1F497D" w:themeColor="text2"/>
          <w:sz w:val="24"/>
          <w:szCs w:val="24"/>
          <w:lang w:eastAsia="en-GB"/>
        </w:rPr>
        <w:t xml:space="preserve"> Aid, Fund for World Mission) does not form </w:t>
      </w:r>
      <w:r>
        <w:rPr>
          <w:rFonts w:eastAsia="Times New Roman" w:cs="Times New Roman"/>
          <w:color w:val="1F497D" w:themeColor="text2"/>
          <w:sz w:val="24"/>
          <w:szCs w:val="24"/>
          <w:lang w:eastAsia="en-GB"/>
        </w:rPr>
        <w:tab/>
      </w:r>
      <w:r>
        <w:rPr>
          <w:rFonts w:eastAsia="Times New Roman" w:cs="Times New Roman"/>
          <w:color w:val="1F497D" w:themeColor="text2"/>
          <w:sz w:val="24"/>
          <w:szCs w:val="24"/>
          <w:lang w:eastAsia="en-GB"/>
        </w:rPr>
        <w:tab/>
      </w:r>
      <w:r>
        <w:rPr>
          <w:rFonts w:eastAsia="Times New Roman" w:cs="Times New Roman"/>
          <w:color w:val="1F497D" w:themeColor="text2"/>
          <w:sz w:val="24"/>
          <w:szCs w:val="24"/>
          <w:lang w:eastAsia="en-GB"/>
        </w:rPr>
        <w:tab/>
      </w:r>
      <w:r w:rsidR="008C5B35" w:rsidRPr="00734DD6">
        <w:rPr>
          <w:rFonts w:eastAsia="Times New Roman" w:cs="Times New Roman"/>
          <w:color w:val="1F497D" w:themeColor="text2"/>
          <w:sz w:val="24"/>
          <w:szCs w:val="24"/>
          <w:lang w:eastAsia="en-GB"/>
        </w:rPr>
        <w:t>part of the local church's gross income though it may be passed through the church's books.</w:t>
      </w:r>
    </w:p>
    <w:p w:rsidR="001B1CF9" w:rsidRPr="00734DD6" w:rsidRDefault="001B1CF9" w:rsidP="007269EC">
      <w:pPr>
        <w:spacing w:after="0" w:line="291" w:lineRule="atLeast"/>
        <w:rPr>
          <w:rFonts w:eastAsia="Times New Roman" w:cs="Times New Roman"/>
          <w:color w:val="1F497D" w:themeColor="text2"/>
          <w:sz w:val="24"/>
          <w:szCs w:val="24"/>
          <w:lang w:eastAsia="en-GB"/>
        </w:rPr>
      </w:pPr>
    </w:p>
    <w:p w:rsidR="001B1CF9" w:rsidRPr="00734DD6" w:rsidRDefault="006325D7" w:rsidP="007269EC">
      <w:pPr>
        <w:spacing w:after="0" w:line="291" w:lineRule="atLeast"/>
        <w:rPr>
          <w:rFonts w:eastAsia="Times New Roman" w:cs="Times New Roman"/>
          <w:color w:val="1F497D" w:themeColor="text2"/>
          <w:sz w:val="24"/>
          <w:szCs w:val="24"/>
          <w:lang w:eastAsia="en-GB"/>
        </w:rPr>
      </w:pPr>
      <w:r>
        <w:rPr>
          <w:rFonts w:eastAsia="Times New Roman" w:cs="Times New Roman"/>
          <w:color w:val="1F497D" w:themeColor="text2"/>
          <w:sz w:val="24"/>
          <w:szCs w:val="24"/>
          <w:lang w:eastAsia="en-GB"/>
        </w:rPr>
        <w:tab/>
      </w:r>
      <w:r w:rsidR="007038EC" w:rsidRPr="00734DD6">
        <w:rPr>
          <w:rFonts w:eastAsia="Times New Roman" w:cs="Times New Roman"/>
          <w:color w:val="1F497D" w:themeColor="text2"/>
          <w:sz w:val="24"/>
          <w:szCs w:val="24"/>
          <w:lang w:eastAsia="en-GB"/>
        </w:rPr>
        <w:t>7.6</w:t>
      </w:r>
      <w:r w:rsidR="007038EC" w:rsidRPr="00734DD6">
        <w:rPr>
          <w:rFonts w:eastAsia="Times New Roman" w:cs="Times New Roman"/>
          <w:color w:val="1F497D" w:themeColor="text2"/>
          <w:sz w:val="24"/>
          <w:szCs w:val="24"/>
          <w:lang w:eastAsia="en-GB"/>
        </w:rPr>
        <w:tab/>
      </w:r>
      <w:r w:rsidR="001B1CF9" w:rsidRPr="00734DD6">
        <w:rPr>
          <w:rFonts w:eastAsia="Times New Roman" w:cs="Times New Roman"/>
          <w:color w:val="1F497D" w:themeColor="text2"/>
          <w:sz w:val="24"/>
          <w:szCs w:val="24"/>
          <w:lang w:eastAsia="en-GB"/>
        </w:rPr>
        <w:t xml:space="preserve">The church financial records and those of its various organisations will be examined by either an </w:t>
      </w:r>
      <w:r w:rsidR="007038EC" w:rsidRPr="00734DD6">
        <w:rPr>
          <w:rFonts w:eastAsia="Times New Roman" w:cs="Times New Roman"/>
          <w:color w:val="1F497D" w:themeColor="text2"/>
          <w:sz w:val="24"/>
          <w:szCs w:val="24"/>
          <w:lang w:eastAsia="en-GB"/>
        </w:rPr>
        <w:tab/>
      </w:r>
      <w:r>
        <w:rPr>
          <w:rFonts w:eastAsia="Times New Roman" w:cs="Times New Roman"/>
          <w:color w:val="1F497D" w:themeColor="text2"/>
          <w:sz w:val="24"/>
          <w:szCs w:val="24"/>
          <w:lang w:eastAsia="en-GB"/>
        </w:rPr>
        <w:tab/>
      </w:r>
      <w:r w:rsidR="001B1CF9" w:rsidRPr="00734DD6">
        <w:rPr>
          <w:rFonts w:eastAsia="Times New Roman" w:cs="Times New Roman"/>
          <w:color w:val="1F497D" w:themeColor="text2"/>
          <w:sz w:val="24"/>
          <w:szCs w:val="24"/>
          <w:lang w:eastAsia="en-GB"/>
        </w:rPr>
        <w:t>auditor or an independent exami</w:t>
      </w:r>
      <w:r w:rsidR="00A64617" w:rsidRPr="00734DD6">
        <w:rPr>
          <w:rFonts w:eastAsia="Times New Roman" w:cs="Times New Roman"/>
          <w:color w:val="1F497D" w:themeColor="text2"/>
          <w:sz w:val="24"/>
          <w:szCs w:val="24"/>
          <w:lang w:eastAsia="en-GB"/>
        </w:rPr>
        <w:t>ner i</w:t>
      </w:r>
      <w:r w:rsidR="001B1CF9" w:rsidRPr="00734DD6">
        <w:rPr>
          <w:rFonts w:eastAsia="Times New Roman" w:cs="Times New Roman"/>
          <w:color w:val="1F497D" w:themeColor="text2"/>
          <w:sz w:val="24"/>
          <w:szCs w:val="24"/>
          <w:lang w:eastAsia="en-GB"/>
        </w:rPr>
        <w:t>f the income is below a specified audit threshold</w:t>
      </w:r>
      <w:r w:rsidR="00A64617" w:rsidRPr="00734DD6">
        <w:rPr>
          <w:rFonts w:eastAsia="Times New Roman" w:cs="Times New Roman"/>
          <w:color w:val="1F497D" w:themeColor="text2"/>
          <w:sz w:val="24"/>
          <w:szCs w:val="24"/>
          <w:lang w:eastAsia="en-GB"/>
        </w:rPr>
        <w:t>.</w:t>
      </w:r>
    </w:p>
    <w:p w:rsidR="001B1CF9" w:rsidRPr="00734DD6" w:rsidRDefault="006325D7" w:rsidP="001B1CF9">
      <w:pPr>
        <w:spacing w:before="100" w:beforeAutospacing="1" w:after="100" w:afterAutospacing="1" w:line="240" w:lineRule="auto"/>
        <w:rPr>
          <w:rFonts w:eastAsia="Times New Roman" w:cs="Times New Roman"/>
          <w:color w:val="1F497D" w:themeColor="text2"/>
          <w:sz w:val="24"/>
          <w:szCs w:val="24"/>
          <w:lang w:eastAsia="en-GB"/>
        </w:rPr>
      </w:pPr>
      <w:r>
        <w:rPr>
          <w:rFonts w:eastAsia="Times New Roman" w:cs="Times New Roman"/>
          <w:color w:val="1F497D" w:themeColor="text2"/>
          <w:sz w:val="24"/>
          <w:szCs w:val="24"/>
          <w:lang w:eastAsia="en-GB"/>
        </w:rPr>
        <w:tab/>
      </w:r>
      <w:r w:rsidR="007038EC" w:rsidRPr="00734DD6">
        <w:rPr>
          <w:rFonts w:eastAsia="Times New Roman" w:cs="Times New Roman"/>
          <w:color w:val="1F497D" w:themeColor="text2"/>
          <w:sz w:val="24"/>
          <w:szCs w:val="24"/>
          <w:lang w:eastAsia="en-GB"/>
        </w:rPr>
        <w:t>7.7</w:t>
      </w:r>
      <w:r w:rsidR="007038EC" w:rsidRPr="00734DD6">
        <w:rPr>
          <w:rFonts w:eastAsia="Times New Roman" w:cs="Times New Roman"/>
          <w:color w:val="1F497D" w:themeColor="text2"/>
          <w:sz w:val="24"/>
          <w:szCs w:val="24"/>
          <w:lang w:eastAsia="en-GB"/>
        </w:rPr>
        <w:tab/>
      </w:r>
      <w:r w:rsidR="001B1CF9" w:rsidRPr="00734DD6">
        <w:rPr>
          <w:rFonts w:eastAsia="Times New Roman" w:cs="Times New Roman"/>
          <w:color w:val="1F497D" w:themeColor="text2"/>
          <w:sz w:val="24"/>
          <w:szCs w:val="24"/>
          <w:lang w:eastAsia="en-GB"/>
        </w:rPr>
        <w:t>Charities with gross ann</w:t>
      </w:r>
      <w:r w:rsidR="00A64617" w:rsidRPr="00734DD6">
        <w:rPr>
          <w:rFonts w:eastAsia="Times New Roman" w:cs="Times New Roman"/>
          <w:color w:val="1F497D" w:themeColor="text2"/>
          <w:sz w:val="24"/>
          <w:szCs w:val="24"/>
          <w:lang w:eastAsia="en-GB"/>
        </w:rPr>
        <w:t>ua</w:t>
      </w:r>
      <w:r w:rsidR="001B1CF9" w:rsidRPr="00734DD6">
        <w:rPr>
          <w:rFonts w:eastAsia="Times New Roman" w:cs="Times New Roman"/>
          <w:color w:val="1F497D" w:themeColor="text2"/>
          <w:sz w:val="24"/>
          <w:szCs w:val="24"/>
          <w:lang w:eastAsia="en-GB"/>
        </w:rPr>
        <w:t xml:space="preserve">l income of more than £25,000 are required to have their accounts </w:t>
      </w:r>
      <w:r w:rsidR="007038EC" w:rsidRPr="00734DD6">
        <w:rPr>
          <w:rFonts w:eastAsia="Times New Roman" w:cs="Times New Roman"/>
          <w:color w:val="1F497D" w:themeColor="text2"/>
          <w:sz w:val="24"/>
          <w:szCs w:val="24"/>
          <w:lang w:eastAsia="en-GB"/>
        </w:rPr>
        <w:tab/>
      </w:r>
      <w:r>
        <w:rPr>
          <w:rFonts w:eastAsia="Times New Roman" w:cs="Times New Roman"/>
          <w:color w:val="1F497D" w:themeColor="text2"/>
          <w:sz w:val="24"/>
          <w:szCs w:val="24"/>
          <w:lang w:eastAsia="en-GB"/>
        </w:rPr>
        <w:tab/>
      </w:r>
      <w:r>
        <w:rPr>
          <w:rFonts w:eastAsia="Times New Roman" w:cs="Times New Roman"/>
          <w:color w:val="1F497D" w:themeColor="text2"/>
          <w:sz w:val="24"/>
          <w:szCs w:val="24"/>
          <w:lang w:eastAsia="en-GB"/>
        </w:rPr>
        <w:tab/>
      </w:r>
      <w:r w:rsidR="001B1CF9" w:rsidRPr="00734DD6">
        <w:rPr>
          <w:rFonts w:eastAsia="Times New Roman" w:cs="Times New Roman"/>
          <w:color w:val="1F497D" w:themeColor="text2"/>
          <w:sz w:val="24"/>
          <w:szCs w:val="24"/>
          <w:lang w:eastAsia="en-GB"/>
        </w:rPr>
        <w:t xml:space="preserve">independently examined or audited - below that threshold, an external scrutiny of accounts is </w:t>
      </w:r>
      <w:r>
        <w:rPr>
          <w:rFonts w:eastAsia="Times New Roman" w:cs="Times New Roman"/>
          <w:color w:val="1F497D" w:themeColor="text2"/>
          <w:sz w:val="24"/>
          <w:szCs w:val="24"/>
          <w:lang w:eastAsia="en-GB"/>
        </w:rPr>
        <w:tab/>
      </w:r>
      <w:r>
        <w:rPr>
          <w:rFonts w:eastAsia="Times New Roman" w:cs="Times New Roman"/>
          <w:color w:val="1F497D" w:themeColor="text2"/>
          <w:sz w:val="24"/>
          <w:szCs w:val="24"/>
          <w:lang w:eastAsia="en-GB"/>
        </w:rPr>
        <w:tab/>
      </w:r>
      <w:r>
        <w:rPr>
          <w:rFonts w:eastAsia="Times New Roman" w:cs="Times New Roman"/>
          <w:color w:val="1F497D" w:themeColor="text2"/>
          <w:sz w:val="24"/>
          <w:szCs w:val="24"/>
          <w:lang w:eastAsia="en-GB"/>
        </w:rPr>
        <w:tab/>
      </w:r>
      <w:r w:rsidR="001B1CF9" w:rsidRPr="00734DD6">
        <w:rPr>
          <w:rFonts w:eastAsia="Times New Roman" w:cs="Times New Roman"/>
          <w:color w:val="1F497D" w:themeColor="text2"/>
          <w:sz w:val="24"/>
          <w:szCs w:val="24"/>
          <w:lang w:eastAsia="en-GB"/>
        </w:rPr>
        <w:t>only needed if it is required by the charity’s governing document.</w:t>
      </w:r>
    </w:p>
    <w:p w:rsidR="001B1CF9" w:rsidRPr="00734DD6" w:rsidRDefault="006325D7" w:rsidP="001B1CF9">
      <w:pPr>
        <w:spacing w:before="100" w:beforeAutospacing="1" w:after="100" w:afterAutospacing="1" w:line="240" w:lineRule="auto"/>
        <w:rPr>
          <w:rFonts w:eastAsia="Times New Roman" w:cs="Times New Roman"/>
          <w:color w:val="1F497D" w:themeColor="text2"/>
          <w:sz w:val="24"/>
          <w:szCs w:val="24"/>
          <w:lang w:eastAsia="en-GB"/>
        </w:rPr>
      </w:pPr>
      <w:r>
        <w:rPr>
          <w:rFonts w:eastAsia="Times New Roman" w:cs="Times New Roman"/>
          <w:color w:val="1F497D" w:themeColor="text2"/>
          <w:sz w:val="24"/>
          <w:szCs w:val="24"/>
          <w:lang w:eastAsia="en-GB"/>
        </w:rPr>
        <w:tab/>
      </w:r>
      <w:r w:rsidR="007038EC" w:rsidRPr="00734DD6">
        <w:rPr>
          <w:rFonts w:eastAsia="Times New Roman" w:cs="Times New Roman"/>
          <w:color w:val="1F497D" w:themeColor="text2"/>
          <w:sz w:val="24"/>
          <w:szCs w:val="24"/>
          <w:lang w:eastAsia="en-GB"/>
        </w:rPr>
        <w:t>7.8</w:t>
      </w:r>
      <w:r w:rsidR="007038EC" w:rsidRPr="00734DD6">
        <w:rPr>
          <w:rFonts w:eastAsia="Times New Roman" w:cs="Times New Roman"/>
          <w:color w:val="1F497D" w:themeColor="text2"/>
          <w:sz w:val="24"/>
          <w:szCs w:val="24"/>
          <w:lang w:eastAsia="en-GB"/>
        </w:rPr>
        <w:tab/>
      </w:r>
      <w:r w:rsidR="00A64617" w:rsidRPr="00734DD6">
        <w:rPr>
          <w:rFonts w:eastAsia="Times New Roman" w:cs="Times New Roman"/>
          <w:color w:val="1F497D" w:themeColor="text2"/>
          <w:sz w:val="24"/>
          <w:szCs w:val="24"/>
          <w:lang w:eastAsia="en-GB"/>
        </w:rPr>
        <w:t xml:space="preserve">The </w:t>
      </w:r>
      <w:r w:rsidR="001B1CF9" w:rsidRPr="00734DD6">
        <w:rPr>
          <w:rFonts w:eastAsia="Times New Roman" w:cs="Times New Roman"/>
          <w:color w:val="1F497D" w:themeColor="text2"/>
          <w:sz w:val="24"/>
          <w:szCs w:val="24"/>
          <w:lang w:eastAsia="en-GB"/>
        </w:rPr>
        <w:t xml:space="preserve">type of scrutiny needed depends on the income and assets of the charity. </w:t>
      </w:r>
      <w:r w:rsidR="00A64617" w:rsidRPr="00734DD6">
        <w:rPr>
          <w:rFonts w:eastAsia="Times New Roman" w:cs="Times New Roman"/>
          <w:color w:val="1F497D" w:themeColor="text2"/>
          <w:sz w:val="24"/>
          <w:szCs w:val="24"/>
          <w:lang w:eastAsia="en-GB"/>
        </w:rPr>
        <w:t>A</w:t>
      </w:r>
      <w:r w:rsidR="001B1CF9" w:rsidRPr="00734DD6">
        <w:rPr>
          <w:rFonts w:eastAsia="Times New Roman" w:cs="Times New Roman"/>
          <w:color w:val="1F497D" w:themeColor="text2"/>
          <w:sz w:val="24"/>
          <w:szCs w:val="24"/>
          <w:lang w:eastAsia="en-GB"/>
        </w:rPr>
        <w:t xml:space="preserve">n independent </w:t>
      </w:r>
      <w:r w:rsidR="007038EC" w:rsidRPr="00734DD6">
        <w:rPr>
          <w:rFonts w:eastAsia="Times New Roman" w:cs="Times New Roman"/>
          <w:color w:val="1F497D" w:themeColor="text2"/>
          <w:sz w:val="24"/>
          <w:szCs w:val="24"/>
          <w:lang w:eastAsia="en-GB"/>
        </w:rPr>
        <w:tab/>
      </w:r>
      <w:r>
        <w:rPr>
          <w:rFonts w:eastAsia="Times New Roman" w:cs="Times New Roman"/>
          <w:color w:val="1F497D" w:themeColor="text2"/>
          <w:sz w:val="24"/>
          <w:szCs w:val="24"/>
          <w:lang w:eastAsia="en-GB"/>
        </w:rPr>
        <w:tab/>
      </w:r>
      <w:r>
        <w:rPr>
          <w:rFonts w:eastAsia="Times New Roman" w:cs="Times New Roman"/>
          <w:color w:val="1F497D" w:themeColor="text2"/>
          <w:sz w:val="24"/>
          <w:szCs w:val="24"/>
          <w:lang w:eastAsia="en-GB"/>
        </w:rPr>
        <w:tab/>
      </w:r>
      <w:r w:rsidR="001B1CF9" w:rsidRPr="00734DD6">
        <w:rPr>
          <w:rFonts w:eastAsia="Times New Roman" w:cs="Times New Roman"/>
          <w:color w:val="1F497D" w:themeColor="text2"/>
          <w:sz w:val="24"/>
          <w:szCs w:val="24"/>
          <w:lang w:eastAsia="en-GB"/>
        </w:rPr>
        <w:t xml:space="preserve">examination is needed if gross </w:t>
      </w:r>
      <w:r w:rsidR="00A64617" w:rsidRPr="00734DD6">
        <w:rPr>
          <w:rFonts w:eastAsia="Times New Roman" w:cs="Times New Roman"/>
          <w:color w:val="1F497D" w:themeColor="text2"/>
          <w:sz w:val="24"/>
          <w:szCs w:val="24"/>
          <w:lang w:eastAsia="en-GB"/>
        </w:rPr>
        <w:t xml:space="preserve">annual </w:t>
      </w:r>
      <w:r w:rsidR="001B1CF9" w:rsidRPr="00734DD6">
        <w:rPr>
          <w:rFonts w:eastAsia="Times New Roman" w:cs="Times New Roman"/>
          <w:color w:val="1F497D" w:themeColor="text2"/>
          <w:sz w:val="24"/>
          <w:szCs w:val="24"/>
          <w:lang w:eastAsia="en-GB"/>
        </w:rPr>
        <w:t xml:space="preserve">income is between £25,000 and £1 million and an audit is </w:t>
      </w:r>
      <w:r w:rsidR="007038EC" w:rsidRPr="00734DD6">
        <w:rPr>
          <w:rFonts w:eastAsia="Times New Roman" w:cs="Times New Roman"/>
          <w:color w:val="1F497D" w:themeColor="text2"/>
          <w:sz w:val="24"/>
          <w:szCs w:val="24"/>
          <w:lang w:eastAsia="en-GB"/>
        </w:rPr>
        <w:tab/>
      </w:r>
      <w:r>
        <w:rPr>
          <w:rFonts w:eastAsia="Times New Roman" w:cs="Times New Roman"/>
          <w:color w:val="1F497D" w:themeColor="text2"/>
          <w:sz w:val="24"/>
          <w:szCs w:val="24"/>
          <w:lang w:eastAsia="en-GB"/>
        </w:rPr>
        <w:tab/>
      </w:r>
      <w:r w:rsidR="001B1CF9" w:rsidRPr="00734DD6">
        <w:rPr>
          <w:rFonts w:eastAsia="Times New Roman" w:cs="Times New Roman"/>
          <w:color w:val="1F497D" w:themeColor="text2"/>
          <w:sz w:val="24"/>
          <w:szCs w:val="24"/>
          <w:lang w:eastAsia="en-GB"/>
        </w:rPr>
        <w:t xml:space="preserve">needed where the gross income exceeds £1 million. An audit will also be needed if total assets </w:t>
      </w:r>
      <w:r w:rsidR="007038EC" w:rsidRPr="00734DD6">
        <w:rPr>
          <w:rFonts w:eastAsia="Times New Roman" w:cs="Times New Roman"/>
          <w:color w:val="1F497D" w:themeColor="text2"/>
          <w:sz w:val="24"/>
          <w:szCs w:val="24"/>
          <w:lang w:eastAsia="en-GB"/>
        </w:rPr>
        <w:tab/>
      </w:r>
      <w:r>
        <w:rPr>
          <w:rFonts w:eastAsia="Times New Roman" w:cs="Times New Roman"/>
          <w:color w:val="1F497D" w:themeColor="text2"/>
          <w:sz w:val="24"/>
          <w:szCs w:val="24"/>
          <w:lang w:eastAsia="en-GB"/>
        </w:rPr>
        <w:tab/>
      </w:r>
      <w:r>
        <w:rPr>
          <w:rFonts w:eastAsia="Times New Roman" w:cs="Times New Roman"/>
          <w:color w:val="1F497D" w:themeColor="text2"/>
          <w:sz w:val="24"/>
          <w:szCs w:val="24"/>
          <w:lang w:eastAsia="en-GB"/>
        </w:rPr>
        <w:tab/>
      </w:r>
      <w:r w:rsidR="001B1CF9" w:rsidRPr="00734DD6">
        <w:rPr>
          <w:rFonts w:eastAsia="Times New Roman" w:cs="Times New Roman"/>
          <w:color w:val="1F497D" w:themeColor="text2"/>
          <w:sz w:val="24"/>
          <w:szCs w:val="24"/>
          <w:lang w:eastAsia="en-GB"/>
        </w:rPr>
        <w:t>(before liabilities) exceed £3.26 million, and the charity’s gross income is more than £250,000.</w:t>
      </w:r>
      <w:r w:rsidR="00A64617" w:rsidRPr="00734DD6">
        <w:rPr>
          <w:rFonts w:eastAsia="Times New Roman" w:cs="Times New Roman"/>
          <w:color w:val="1F497D" w:themeColor="text2"/>
          <w:sz w:val="24"/>
          <w:szCs w:val="24"/>
          <w:lang w:eastAsia="en-GB"/>
        </w:rPr>
        <w:t xml:space="preserve"> </w:t>
      </w:r>
      <w:r>
        <w:rPr>
          <w:rFonts w:eastAsia="Times New Roman" w:cs="Times New Roman"/>
          <w:color w:val="1F497D" w:themeColor="text2"/>
          <w:sz w:val="24"/>
          <w:szCs w:val="24"/>
          <w:lang w:eastAsia="en-GB"/>
        </w:rPr>
        <w:tab/>
      </w:r>
      <w:r>
        <w:rPr>
          <w:rFonts w:eastAsia="Times New Roman" w:cs="Times New Roman"/>
          <w:color w:val="1F497D" w:themeColor="text2"/>
          <w:sz w:val="24"/>
          <w:szCs w:val="24"/>
          <w:lang w:eastAsia="en-GB"/>
        </w:rPr>
        <w:tab/>
      </w:r>
      <w:r>
        <w:rPr>
          <w:rFonts w:eastAsia="Times New Roman" w:cs="Times New Roman"/>
          <w:color w:val="1F497D" w:themeColor="text2"/>
          <w:sz w:val="24"/>
          <w:szCs w:val="24"/>
          <w:lang w:eastAsia="en-GB"/>
        </w:rPr>
        <w:tab/>
      </w:r>
      <w:r w:rsidR="00A64617" w:rsidRPr="00734DD6">
        <w:rPr>
          <w:rFonts w:eastAsia="Times New Roman" w:cs="Times New Roman"/>
          <w:color w:val="1F497D" w:themeColor="text2"/>
          <w:sz w:val="24"/>
          <w:szCs w:val="24"/>
          <w:lang w:eastAsia="en-GB"/>
        </w:rPr>
        <w:t>For Hatfield Road Methodist Church an independent examination is required.</w:t>
      </w:r>
    </w:p>
    <w:p w:rsidR="008C5B35" w:rsidRPr="00734DD6" w:rsidRDefault="006325D7" w:rsidP="008C5B35">
      <w:pPr>
        <w:spacing w:after="0" w:line="291" w:lineRule="atLeast"/>
        <w:rPr>
          <w:rFonts w:eastAsia="Times New Roman" w:cs="Times New Roman"/>
          <w:b/>
          <w:color w:val="1F497D" w:themeColor="text2"/>
          <w:sz w:val="24"/>
          <w:szCs w:val="24"/>
          <w:lang w:eastAsia="en-GB"/>
        </w:rPr>
      </w:pPr>
      <w:r>
        <w:rPr>
          <w:rFonts w:eastAsia="Times New Roman" w:cs="Times New Roman"/>
          <w:b/>
          <w:color w:val="1F497D" w:themeColor="text2"/>
          <w:sz w:val="24"/>
          <w:szCs w:val="24"/>
          <w:lang w:eastAsia="en-GB"/>
        </w:rPr>
        <w:tab/>
      </w:r>
      <w:r w:rsidR="007038EC" w:rsidRPr="00734DD6">
        <w:rPr>
          <w:rFonts w:eastAsia="Times New Roman" w:cs="Times New Roman"/>
          <w:b/>
          <w:color w:val="1F497D" w:themeColor="text2"/>
          <w:sz w:val="24"/>
          <w:szCs w:val="24"/>
          <w:lang w:eastAsia="en-GB"/>
        </w:rPr>
        <w:t>8</w:t>
      </w:r>
      <w:r w:rsidR="007038EC" w:rsidRPr="00734DD6">
        <w:rPr>
          <w:rFonts w:eastAsia="Times New Roman" w:cs="Times New Roman"/>
          <w:b/>
          <w:color w:val="1F497D" w:themeColor="text2"/>
          <w:sz w:val="24"/>
          <w:szCs w:val="24"/>
          <w:lang w:eastAsia="en-GB"/>
        </w:rPr>
        <w:tab/>
      </w:r>
      <w:r w:rsidR="00200B2F" w:rsidRPr="00734DD6">
        <w:rPr>
          <w:rFonts w:eastAsia="Times New Roman" w:cs="Times New Roman"/>
          <w:b/>
          <w:color w:val="1F497D" w:themeColor="text2"/>
          <w:sz w:val="24"/>
          <w:szCs w:val="24"/>
          <w:lang w:eastAsia="en-GB"/>
        </w:rPr>
        <w:t>Recommendation</w:t>
      </w:r>
    </w:p>
    <w:p w:rsidR="006325D7" w:rsidRDefault="007038EC" w:rsidP="008C5B35">
      <w:pPr>
        <w:spacing w:after="0" w:line="291" w:lineRule="atLeast"/>
        <w:rPr>
          <w:rFonts w:eastAsia="Times New Roman" w:cs="Times New Roman"/>
          <w:color w:val="1F497D" w:themeColor="text2"/>
          <w:sz w:val="24"/>
          <w:szCs w:val="24"/>
          <w:lang w:eastAsia="en-GB"/>
        </w:rPr>
      </w:pPr>
      <w:r w:rsidRPr="00734DD6">
        <w:rPr>
          <w:rFonts w:eastAsia="Times New Roman" w:cs="Times New Roman"/>
          <w:color w:val="1F497D" w:themeColor="text2"/>
          <w:sz w:val="24"/>
          <w:szCs w:val="24"/>
          <w:lang w:eastAsia="en-GB"/>
        </w:rPr>
        <w:tab/>
      </w:r>
    </w:p>
    <w:p w:rsidR="00200B2F" w:rsidRDefault="006325D7" w:rsidP="008C5B35">
      <w:pPr>
        <w:spacing w:after="0" w:line="291" w:lineRule="atLeast"/>
        <w:rPr>
          <w:rFonts w:eastAsia="Times New Roman" w:cs="Times New Roman"/>
          <w:color w:val="1F497D" w:themeColor="text2"/>
          <w:sz w:val="24"/>
          <w:szCs w:val="24"/>
          <w:lang w:eastAsia="en-GB"/>
        </w:rPr>
      </w:pPr>
      <w:r>
        <w:rPr>
          <w:rFonts w:eastAsia="Times New Roman" w:cs="Times New Roman"/>
          <w:color w:val="1F497D" w:themeColor="text2"/>
          <w:sz w:val="24"/>
          <w:szCs w:val="24"/>
          <w:lang w:eastAsia="en-GB"/>
        </w:rPr>
        <w:tab/>
      </w:r>
      <w:r>
        <w:rPr>
          <w:rFonts w:eastAsia="Times New Roman" w:cs="Times New Roman"/>
          <w:color w:val="1F497D" w:themeColor="text2"/>
          <w:sz w:val="24"/>
          <w:szCs w:val="24"/>
          <w:lang w:eastAsia="en-GB"/>
        </w:rPr>
        <w:tab/>
      </w:r>
      <w:r w:rsidR="00200B2F" w:rsidRPr="00734DD6">
        <w:rPr>
          <w:rFonts w:eastAsia="Times New Roman" w:cs="Times New Roman"/>
          <w:color w:val="1F497D" w:themeColor="text2"/>
          <w:sz w:val="24"/>
          <w:szCs w:val="24"/>
          <w:lang w:eastAsia="en-GB"/>
        </w:rPr>
        <w:t>The Church Council is asked to:</w:t>
      </w:r>
    </w:p>
    <w:p w:rsidR="006325D7" w:rsidRDefault="006325D7" w:rsidP="008C5B35">
      <w:pPr>
        <w:spacing w:after="0" w:line="291" w:lineRule="atLeast"/>
        <w:rPr>
          <w:rFonts w:eastAsia="Times New Roman" w:cs="Times New Roman"/>
          <w:color w:val="1F497D" w:themeColor="text2"/>
          <w:sz w:val="24"/>
          <w:szCs w:val="24"/>
          <w:lang w:eastAsia="en-GB"/>
        </w:rPr>
      </w:pPr>
    </w:p>
    <w:p w:rsidR="006325D7" w:rsidRPr="006325D7" w:rsidRDefault="006325D7" w:rsidP="006325D7">
      <w:pPr>
        <w:pStyle w:val="ListParagraph"/>
        <w:numPr>
          <w:ilvl w:val="0"/>
          <w:numId w:val="36"/>
        </w:numPr>
        <w:spacing w:after="0" w:line="291" w:lineRule="atLeast"/>
        <w:rPr>
          <w:rFonts w:eastAsia="Times New Roman" w:cs="Times New Roman"/>
          <w:color w:val="1F497D" w:themeColor="text2"/>
          <w:sz w:val="24"/>
          <w:szCs w:val="24"/>
          <w:lang w:eastAsia="en-GB"/>
        </w:rPr>
      </w:pPr>
      <w:r w:rsidRPr="006325D7">
        <w:rPr>
          <w:rFonts w:eastAsia="Times New Roman" w:cs="Times New Roman"/>
          <w:color w:val="1F497D" w:themeColor="text2"/>
          <w:sz w:val="24"/>
          <w:szCs w:val="24"/>
          <w:lang w:eastAsia="en-GB"/>
        </w:rPr>
        <w:t>receive this report</w:t>
      </w:r>
    </w:p>
    <w:p w:rsidR="006325D7" w:rsidRPr="006325D7" w:rsidRDefault="006325D7" w:rsidP="006325D7">
      <w:pPr>
        <w:pStyle w:val="ListParagraph"/>
        <w:numPr>
          <w:ilvl w:val="0"/>
          <w:numId w:val="36"/>
        </w:numPr>
        <w:spacing w:after="0" w:line="291" w:lineRule="atLeast"/>
        <w:rPr>
          <w:rFonts w:eastAsia="Times New Roman" w:cs="Times New Roman"/>
          <w:color w:val="1F497D" w:themeColor="text2"/>
          <w:sz w:val="24"/>
          <w:szCs w:val="24"/>
          <w:lang w:eastAsia="en-GB"/>
        </w:rPr>
      </w:pPr>
      <w:r w:rsidRPr="006325D7">
        <w:rPr>
          <w:rFonts w:eastAsia="Times New Roman" w:cs="Times New Roman"/>
          <w:color w:val="1F497D" w:themeColor="text2"/>
          <w:sz w:val="24"/>
          <w:szCs w:val="24"/>
          <w:lang w:eastAsia="en-GB"/>
        </w:rPr>
        <w:t>note its responsibilities as managing trustees</w:t>
      </w:r>
    </w:p>
    <w:p w:rsidR="006325D7" w:rsidRPr="006325D7" w:rsidRDefault="006325D7" w:rsidP="006325D7">
      <w:pPr>
        <w:pStyle w:val="ListParagraph"/>
        <w:numPr>
          <w:ilvl w:val="0"/>
          <w:numId w:val="36"/>
        </w:numPr>
        <w:spacing w:after="0" w:line="291" w:lineRule="atLeast"/>
        <w:rPr>
          <w:rFonts w:eastAsia="Times New Roman" w:cs="Times New Roman"/>
          <w:color w:val="1F497D" w:themeColor="text2"/>
          <w:sz w:val="24"/>
          <w:szCs w:val="24"/>
          <w:lang w:eastAsia="en-GB"/>
        </w:rPr>
      </w:pPr>
      <w:r w:rsidRPr="006325D7">
        <w:rPr>
          <w:rFonts w:eastAsia="Times New Roman" w:cs="Times New Roman"/>
          <w:color w:val="1F497D" w:themeColor="text2"/>
          <w:sz w:val="24"/>
          <w:szCs w:val="24"/>
          <w:lang w:eastAsia="en-GB"/>
        </w:rPr>
        <w:t>adopt its use as the basis for good trustee practice</w:t>
      </w:r>
    </w:p>
    <w:p w:rsidR="006325D7" w:rsidRPr="006325D7" w:rsidRDefault="006325D7" w:rsidP="006325D7">
      <w:pPr>
        <w:pStyle w:val="ListParagraph"/>
        <w:numPr>
          <w:ilvl w:val="0"/>
          <w:numId w:val="36"/>
        </w:numPr>
        <w:spacing w:after="0" w:line="291" w:lineRule="atLeast"/>
        <w:rPr>
          <w:rFonts w:eastAsia="Times New Roman" w:cs="Times New Roman"/>
          <w:color w:val="1F497D" w:themeColor="text2"/>
          <w:sz w:val="24"/>
          <w:szCs w:val="24"/>
          <w:lang w:eastAsia="en-GB"/>
        </w:rPr>
      </w:pPr>
      <w:r w:rsidRPr="006325D7">
        <w:rPr>
          <w:rFonts w:eastAsia="Times New Roman" w:cs="Times New Roman"/>
          <w:color w:val="1F497D" w:themeColor="text2"/>
          <w:sz w:val="24"/>
          <w:szCs w:val="24"/>
          <w:lang w:eastAsia="en-GB"/>
        </w:rPr>
        <w:t>use the information to induct new members of the Church Council.</w:t>
      </w:r>
    </w:p>
    <w:p w:rsidR="006325D7" w:rsidRPr="00734DD6" w:rsidRDefault="006325D7" w:rsidP="008C5B35">
      <w:pPr>
        <w:spacing w:after="0" w:line="291" w:lineRule="atLeast"/>
        <w:rPr>
          <w:rFonts w:eastAsia="Times New Roman" w:cs="Times New Roman"/>
          <w:color w:val="1F497D" w:themeColor="text2"/>
          <w:sz w:val="24"/>
          <w:szCs w:val="24"/>
          <w:lang w:eastAsia="en-GB"/>
        </w:rPr>
      </w:pPr>
    </w:p>
    <w:p w:rsidR="007038EC" w:rsidRPr="00734DD6" w:rsidRDefault="006325D7" w:rsidP="007038EC">
      <w:pPr>
        <w:spacing w:after="0"/>
        <w:rPr>
          <w:rFonts w:cs="FranklinGothic-BookItal"/>
          <w:b/>
          <w:color w:val="1F497D" w:themeColor="text2"/>
          <w:sz w:val="24"/>
          <w:szCs w:val="24"/>
        </w:rPr>
      </w:pPr>
      <w:r>
        <w:rPr>
          <w:rFonts w:cs="FranklinGothic-BookItal"/>
          <w:b/>
          <w:color w:val="1F497D" w:themeColor="text2"/>
          <w:sz w:val="24"/>
          <w:szCs w:val="24"/>
        </w:rPr>
        <w:tab/>
      </w:r>
      <w:r w:rsidR="00B71B5E" w:rsidRPr="00734DD6">
        <w:rPr>
          <w:rFonts w:cs="FranklinGothic-BookItal"/>
          <w:b/>
          <w:color w:val="1F497D" w:themeColor="text2"/>
          <w:sz w:val="24"/>
          <w:szCs w:val="24"/>
        </w:rPr>
        <w:t>These notes apply to England &amp; Wales, whilst different arrangements exist in Scotland</w:t>
      </w:r>
      <w:r w:rsidR="00F21474" w:rsidRPr="00734DD6">
        <w:rPr>
          <w:rFonts w:cs="FranklinGothic-BookItal"/>
          <w:b/>
          <w:color w:val="1F497D" w:themeColor="text2"/>
          <w:sz w:val="24"/>
          <w:szCs w:val="24"/>
        </w:rPr>
        <w:t xml:space="preserve">, Isle of Man </w:t>
      </w:r>
    </w:p>
    <w:p w:rsidR="00AB5C3A" w:rsidRPr="00734DD6" w:rsidRDefault="006325D7" w:rsidP="00AB5C3A">
      <w:pPr>
        <w:spacing w:after="0"/>
        <w:rPr>
          <w:rFonts w:cs="FranklinGothic-BookItal"/>
          <w:color w:val="1F497D" w:themeColor="text2"/>
          <w:sz w:val="24"/>
          <w:szCs w:val="24"/>
        </w:rPr>
      </w:pPr>
      <w:r>
        <w:rPr>
          <w:rFonts w:cs="FranklinGothic-BookItal"/>
          <w:b/>
          <w:color w:val="1F497D" w:themeColor="text2"/>
          <w:sz w:val="24"/>
          <w:szCs w:val="24"/>
        </w:rPr>
        <w:tab/>
      </w:r>
      <w:r w:rsidR="00F21474" w:rsidRPr="00734DD6">
        <w:rPr>
          <w:rFonts w:cs="FranklinGothic-BookItal"/>
          <w:b/>
          <w:color w:val="1F497D" w:themeColor="text2"/>
          <w:sz w:val="24"/>
          <w:szCs w:val="24"/>
        </w:rPr>
        <w:t>and the Channel Islands</w:t>
      </w:r>
      <w:r w:rsidR="00B71B5E" w:rsidRPr="00734DD6">
        <w:rPr>
          <w:rFonts w:cs="FranklinGothic-BookItal"/>
          <w:b/>
          <w:color w:val="1F497D" w:themeColor="text2"/>
          <w:sz w:val="24"/>
          <w:szCs w:val="24"/>
        </w:rPr>
        <w:t>.</w:t>
      </w:r>
      <w:r w:rsidR="00023C99" w:rsidRPr="00734DD6">
        <w:rPr>
          <w:rFonts w:cs="FranklinGothic-BookItal"/>
          <w:b/>
          <w:color w:val="1F497D" w:themeColor="text2"/>
          <w:sz w:val="24"/>
          <w:szCs w:val="24"/>
        </w:rPr>
        <w:tab/>
      </w:r>
      <w:r w:rsidR="00023C99" w:rsidRPr="00734DD6">
        <w:rPr>
          <w:rFonts w:cs="FranklinGothic-BookItal"/>
          <w:b/>
          <w:color w:val="1F497D" w:themeColor="text2"/>
          <w:sz w:val="24"/>
          <w:szCs w:val="24"/>
        </w:rPr>
        <w:tab/>
      </w:r>
      <w:r w:rsidR="00023C99" w:rsidRPr="00734DD6">
        <w:rPr>
          <w:rFonts w:cs="FranklinGothic-BookItal"/>
          <w:b/>
          <w:color w:val="1F497D" w:themeColor="text2"/>
          <w:sz w:val="24"/>
          <w:szCs w:val="24"/>
        </w:rPr>
        <w:tab/>
      </w:r>
      <w:r>
        <w:rPr>
          <w:rFonts w:cs="FranklinGothic-BookItal"/>
          <w:b/>
          <w:color w:val="1F497D" w:themeColor="text2"/>
          <w:sz w:val="24"/>
          <w:szCs w:val="24"/>
        </w:rPr>
        <w:t xml:space="preserve">             </w:t>
      </w:r>
      <w:r w:rsidR="00AB5C3A" w:rsidRPr="00734DD6">
        <w:rPr>
          <w:rFonts w:cs="FranklinGothic-BookItal"/>
          <w:color w:val="1F497D" w:themeColor="text2"/>
          <w:sz w:val="24"/>
          <w:szCs w:val="24"/>
        </w:rPr>
        <w:t>* The links to relevant documents are as follows:</w:t>
      </w:r>
    </w:p>
    <w:p w:rsidR="00AB5C3A" w:rsidRPr="00734DD6" w:rsidRDefault="00EA288F" w:rsidP="00AB5C3A">
      <w:pPr>
        <w:spacing w:after="0"/>
        <w:rPr>
          <w:rFonts w:cs="FranklinGothic-BookItal"/>
          <w:color w:val="1F497D" w:themeColor="text2"/>
          <w:sz w:val="24"/>
          <w:szCs w:val="24"/>
        </w:rPr>
      </w:pPr>
      <w:r w:rsidRPr="00EA288F">
        <w:rPr>
          <w:rFonts w:cs="FranklinGothic-BookItal"/>
          <w:noProof/>
          <w:color w:val="1F497D" w:themeColor="text2"/>
          <w:sz w:val="24"/>
          <w:szCs w:val="24"/>
          <w:lang w:val="en-US" w:eastAsia="zh-TW"/>
        </w:rPr>
        <w:pict>
          <v:shapetype id="_x0000_t202" coordsize="21600,21600" o:spt="202" path="m,l,21600r21600,l21600,xe">
            <v:stroke joinstyle="miter"/>
            <v:path gradientshapeok="t" o:connecttype="rect"/>
          </v:shapetype>
          <v:shape id="_x0000_s1027" type="#_x0000_t202" style="position:absolute;margin-left:1.2pt;margin-top:13.95pt;width:512.4pt;height:234.6pt;z-index:251660288;mso-width-relative:margin;mso-height-relative:margin" fillcolor="#dbe5f1 [660]" strokecolor="#0f243e [1615]" strokeweight=".25pt">
            <v:stroke dashstyle="1 1" endcap="round"/>
            <v:textbox style="mso-next-textbox:#_x0000_s1027">
              <w:txbxContent>
                <w:p w:rsidR="00734DD6" w:rsidRDefault="00734DD6" w:rsidP="00734DD6">
                  <w:pPr>
                    <w:spacing w:after="0"/>
                    <w:rPr>
                      <w:rFonts w:ascii="Calibri" w:hAnsi="Calibri" w:cs="Calibri"/>
                      <w:b/>
                      <w:color w:val="1F497D" w:themeColor="text2"/>
                      <w:sz w:val="24"/>
                      <w:szCs w:val="24"/>
                      <w:u w:val="single"/>
                    </w:rPr>
                  </w:pPr>
                </w:p>
                <w:p w:rsidR="00734DD6" w:rsidRPr="00734DD6" w:rsidRDefault="00734DD6" w:rsidP="00734DD6">
                  <w:pPr>
                    <w:spacing w:after="0"/>
                    <w:rPr>
                      <w:rFonts w:ascii="Calibri" w:hAnsi="Calibri" w:cs="Calibri"/>
                      <w:b/>
                      <w:color w:val="1F497D" w:themeColor="text2"/>
                      <w:sz w:val="24"/>
                      <w:szCs w:val="24"/>
                    </w:rPr>
                  </w:pPr>
                  <w:r w:rsidRPr="00734DD6">
                    <w:rPr>
                      <w:rFonts w:ascii="Calibri" w:hAnsi="Calibri" w:cs="Calibri"/>
                      <w:b/>
                      <w:color w:val="1F497D" w:themeColor="text2"/>
                      <w:sz w:val="24"/>
                      <w:szCs w:val="24"/>
                      <w:u w:val="single"/>
                    </w:rPr>
                    <w:t>Safeguarding Children and Young People</w:t>
                  </w:r>
                  <w:r w:rsidRPr="00734DD6">
                    <w:rPr>
                      <w:rFonts w:ascii="Calibri" w:hAnsi="Calibri" w:cs="Calibri"/>
                      <w:b/>
                      <w:color w:val="1F497D" w:themeColor="text2"/>
                      <w:sz w:val="24"/>
                      <w:szCs w:val="24"/>
                    </w:rPr>
                    <w:t xml:space="preserve"> and such of the associated guidance as is relevant to your charity. </w:t>
                  </w:r>
                </w:p>
                <w:p w:rsidR="00734DD6" w:rsidRPr="00133A5B" w:rsidRDefault="00734DD6" w:rsidP="00734DD6">
                  <w:pPr>
                    <w:spacing w:after="0"/>
                    <w:rPr>
                      <w:rFonts w:ascii="Calibri" w:hAnsi="Calibri" w:cs="Calibri"/>
                      <w:i/>
                      <w:color w:val="1F497D" w:themeColor="text2"/>
                      <w:sz w:val="24"/>
                      <w:szCs w:val="24"/>
                    </w:rPr>
                  </w:pPr>
                  <w:r w:rsidRPr="00133A5B">
                    <w:rPr>
                      <w:rFonts w:ascii="Calibri" w:hAnsi="Calibri" w:cs="Calibri"/>
                      <w:i/>
                      <w:color w:val="1F497D" w:themeColor="text2"/>
                      <w:sz w:val="24"/>
                      <w:szCs w:val="24"/>
                    </w:rPr>
                    <w:t>https://www.gov.uk/government/publications/safeguarding-children-and-young-people/safeguarding-children-and-young-people</w:t>
                  </w:r>
                </w:p>
                <w:p w:rsidR="00734DD6" w:rsidRPr="00734DD6" w:rsidRDefault="00734DD6" w:rsidP="00734DD6">
                  <w:pPr>
                    <w:spacing w:after="0"/>
                    <w:rPr>
                      <w:rFonts w:ascii="Calibri" w:hAnsi="Calibri" w:cs="Calibri"/>
                      <w:color w:val="1F497D" w:themeColor="text2"/>
                      <w:sz w:val="24"/>
                      <w:szCs w:val="24"/>
                      <w:u w:val="single"/>
                    </w:rPr>
                  </w:pPr>
                </w:p>
                <w:p w:rsidR="00734DD6" w:rsidRPr="00734DD6" w:rsidRDefault="00734DD6" w:rsidP="00734DD6">
                  <w:pPr>
                    <w:spacing w:after="0"/>
                    <w:rPr>
                      <w:rFonts w:ascii="Calibri" w:hAnsi="Calibri" w:cs="Calibri"/>
                      <w:b/>
                      <w:color w:val="1F497D" w:themeColor="text2"/>
                      <w:sz w:val="24"/>
                      <w:szCs w:val="24"/>
                      <w:u w:val="single"/>
                    </w:rPr>
                  </w:pPr>
                  <w:r w:rsidRPr="00734DD6">
                    <w:rPr>
                      <w:rFonts w:ascii="Calibri" w:hAnsi="Calibri" w:cs="Calibri"/>
                      <w:b/>
                      <w:color w:val="1F497D" w:themeColor="text2"/>
                      <w:sz w:val="24"/>
                      <w:szCs w:val="24"/>
                      <w:u w:val="single"/>
                    </w:rPr>
                    <w:t>Charity Commission: Examples of Personal Benefit</w:t>
                  </w:r>
                </w:p>
                <w:p w:rsidR="00734DD6" w:rsidRPr="00133A5B" w:rsidRDefault="00734DD6" w:rsidP="00734DD6">
                  <w:pPr>
                    <w:spacing w:after="0"/>
                    <w:rPr>
                      <w:rFonts w:ascii="Calibri" w:hAnsi="Calibri" w:cs="Calibri"/>
                      <w:i/>
                      <w:color w:val="1F497D" w:themeColor="text2"/>
                      <w:sz w:val="24"/>
                      <w:szCs w:val="24"/>
                    </w:rPr>
                  </w:pPr>
                  <w:r w:rsidRPr="00133A5B">
                    <w:rPr>
                      <w:rFonts w:ascii="Calibri" w:hAnsi="Calibri" w:cs="Calibri"/>
                      <w:i/>
                      <w:color w:val="1F497D" w:themeColor="text2"/>
                      <w:sz w:val="24"/>
                      <w:szCs w:val="24"/>
                    </w:rPr>
                    <w:t>https://www.gov.uk/government/publications/examples-of-personal-benefit/examples-of-personal-benefit</w:t>
                  </w:r>
                </w:p>
                <w:p w:rsidR="00734DD6" w:rsidRDefault="00734DD6" w:rsidP="00734DD6">
                  <w:pPr>
                    <w:spacing w:after="0"/>
                    <w:rPr>
                      <w:rFonts w:ascii="Calibri" w:hAnsi="Calibri" w:cs="Calibri"/>
                      <w:b/>
                      <w:i/>
                      <w:color w:val="1F497D" w:themeColor="text2"/>
                      <w:sz w:val="24"/>
                      <w:szCs w:val="24"/>
                    </w:rPr>
                  </w:pPr>
                </w:p>
                <w:p w:rsidR="00734DD6" w:rsidRPr="00734DD6" w:rsidRDefault="00734DD6" w:rsidP="00734DD6">
                  <w:pPr>
                    <w:spacing w:after="0"/>
                    <w:rPr>
                      <w:rFonts w:ascii="Calibri" w:hAnsi="Calibri" w:cs="Calibri"/>
                      <w:b/>
                      <w:color w:val="1F497D" w:themeColor="text2"/>
                      <w:sz w:val="24"/>
                      <w:szCs w:val="24"/>
                      <w:u w:val="single"/>
                    </w:rPr>
                  </w:pPr>
                  <w:r w:rsidRPr="00734DD6">
                    <w:rPr>
                      <w:rFonts w:ascii="Calibri" w:hAnsi="Calibri" w:cs="Calibri"/>
                      <w:b/>
                      <w:color w:val="1F497D" w:themeColor="text2"/>
                      <w:sz w:val="24"/>
                      <w:szCs w:val="24"/>
                      <w:u w:val="single"/>
                    </w:rPr>
                    <w:t>Charity Commission: CC3 The Essential Trustee</w:t>
                  </w:r>
                </w:p>
                <w:p w:rsidR="00734DD6" w:rsidRPr="00133A5B" w:rsidRDefault="00734DD6" w:rsidP="00734DD6">
                  <w:pPr>
                    <w:spacing w:after="0"/>
                    <w:rPr>
                      <w:rFonts w:ascii="Calibri" w:hAnsi="Calibri" w:cs="Calibri"/>
                      <w:i/>
                      <w:color w:val="1F497D" w:themeColor="text2"/>
                      <w:sz w:val="24"/>
                      <w:szCs w:val="24"/>
                    </w:rPr>
                  </w:pPr>
                  <w:r w:rsidRPr="00133A5B">
                    <w:rPr>
                      <w:rFonts w:ascii="Calibri" w:hAnsi="Calibri" w:cs="Calibri"/>
                      <w:i/>
                      <w:color w:val="1F497D" w:themeColor="text2"/>
                      <w:sz w:val="24"/>
                      <w:szCs w:val="24"/>
                    </w:rPr>
                    <w:t>https://www.gov.uk/government/publications/the-essential-trustee-what-you-need-to-know-cc3/the-essential-trustee-what-you-need-to-know-what-you-need-to-do</w:t>
                  </w:r>
                </w:p>
                <w:p w:rsidR="00734DD6" w:rsidRDefault="00734DD6" w:rsidP="00734DD6">
                  <w:pPr>
                    <w:spacing w:after="0"/>
                    <w:rPr>
                      <w:rFonts w:ascii="Calibri" w:hAnsi="Calibri" w:cs="Calibri"/>
                      <w:b/>
                      <w:i/>
                      <w:color w:val="1F497D" w:themeColor="text2"/>
                      <w:sz w:val="24"/>
                      <w:szCs w:val="24"/>
                    </w:rPr>
                  </w:pPr>
                </w:p>
                <w:p w:rsidR="00734DD6" w:rsidRDefault="00734DD6" w:rsidP="00734DD6">
                  <w:pPr>
                    <w:spacing w:after="0"/>
                    <w:rPr>
                      <w:rFonts w:ascii="Calibri" w:hAnsi="Calibri" w:cs="Calibri"/>
                      <w:b/>
                      <w:i/>
                      <w:color w:val="1F497D" w:themeColor="text2"/>
                      <w:sz w:val="24"/>
                      <w:szCs w:val="24"/>
                    </w:rPr>
                  </w:pPr>
                </w:p>
                <w:p w:rsidR="00734DD6" w:rsidRDefault="00734DD6" w:rsidP="00734DD6">
                  <w:pPr>
                    <w:spacing w:after="0"/>
                    <w:rPr>
                      <w:rFonts w:ascii="Calibri" w:hAnsi="Calibri" w:cs="Calibri"/>
                      <w:b/>
                      <w:i/>
                      <w:color w:val="1F497D" w:themeColor="text2"/>
                      <w:sz w:val="24"/>
                      <w:szCs w:val="24"/>
                    </w:rPr>
                  </w:pPr>
                </w:p>
                <w:p w:rsidR="00734DD6" w:rsidRPr="00734DD6" w:rsidRDefault="00734DD6" w:rsidP="00734DD6">
                  <w:pPr>
                    <w:spacing w:after="0"/>
                    <w:rPr>
                      <w:rFonts w:ascii="Calibri" w:hAnsi="Calibri" w:cs="Calibri"/>
                      <w:b/>
                      <w:i/>
                      <w:color w:val="1F497D" w:themeColor="text2"/>
                      <w:sz w:val="24"/>
                      <w:szCs w:val="24"/>
                    </w:rPr>
                  </w:pPr>
                </w:p>
                <w:p w:rsidR="00734DD6" w:rsidRDefault="00734DD6"/>
              </w:txbxContent>
            </v:textbox>
          </v:shape>
        </w:pict>
      </w:r>
    </w:p>
    <w:p w:rsidR="00734DD6" w:rsidRPr="00734DD6" w:rsidRDefault="00734DD6" w:rsidP="00734DD6">
      <w:pPr>
        <w:spacing w:after="0"/>
        <w:rPr>
          <w:rFonts w:ascii="Calibri" w:hAnsi="Calibri" w:cs="Calibri"/>
          <w:b/>
          <w:color w:val="1F497D" w:themeColor="text2"/>
          <w:sz w:val="24"/>
          <w:szCs w:val="24"/>
        </w:rPr>
      </w:pPr>
    </w:p>
    <w:p w:rsidR="00734DD6" w:rsidRDefault="00734DD6" w:rsidP="00734DD6">
      <w:pPr>
        <w:spacing w:after="0"/>
        <w:rPr>
          <w:rFonts w:ascii="Calibri" w:hAnsi="Calibri" w:cs="Calibri"/>
          <w:b/>
          <w:color w:val="1F497D" w:themeColor="text2"/>
          <w:sz w:val="24"/>
          <w:szCs w:val="24"/>
          <w:u w:val="single"/>
        </w:rPr>
      </w:pPr>
    </w:p>
    <w:p w:rsidR="00734DD6" w:rsidRDefault="00734DD6" w:rsidP="00734DD6">
      <w:pPr>
        <w:spacing w:after="0"/>
        <w:rPr>
          <w:rFonts w:ascii="Calibri" w:hAnsi="Calibri" w:cs="Calibri"/>
          <w:b/>
          <w:color w:val="1F497D" w:themeColor="text2"/>
          <w:sz w:val="24"/>
          <w:szCs w:val="24"/>
          <w:u w:val="single"/>
        </w:rPr>
      </w:pPr>
    </w:p>
    <w:p w:rsidR="00734DD6" w:rsidRDefault="00734DD6" w:rsidP="00734DD6">
      <w:pPr>
        <w:spacing w:after="0"/>
        <w:rPr>
          <w:rFonts w:ascii="Calibri" w:hAnsi="Calibri" w:cs="Calibri"/>
          <w:b/>
          <w:color w:val="1F497D" w:themeColor="text2"/>
          <w:sz w:val="24"/>
          <w:szCs w:val="24"/>
          <w:u w:val="single"/>
        </w:rPr>
      </w:pPr>
    </w:p>
    <w:p w:rsidR="00734DD6" w:rsidRDefault="00734DD6" w:rsidP="00734DD6">
      <w:pPr>
        <w:spacing w:after="0"/>
        <w:rPr>
          <w:rFonts w:ascii="Calibri" w:hAnsi="Calibri" w:cs="Calibri"/>
          <w:b/>
          <w:color w:val="1F497D" w:themeColor="text2"/>
          <w:sz w:val="24"/>
          <w:szCs w:val="24"/>
          <w:u w:val="single"/>
        </w:rPr>
      </w:pPr>
    </w:p>
    <w:p w:rsidR="00734DD6" w:rsidRDefault="00734DD6" w:rsidP="00734DD6">
      <w:pPr>
        <w:spacing w:after="0"/>
        <w:rPr>
          <w:rFonts w:ascii="Calibri" w:hAnsi="Calibri" w:cs="Calibri"/>
          <w:b/>
          <w:color w:val="1F497D" w:themeColor="text2"/>
          <w:sz w:val="24"/>
          <w:szCs w:val="24"/>
          <w:u w:val="single"/>
        </w:rPr>
      </w:pPr>
    </w:p>
    <w:p w:rsidR="00734DD6" w:rsidRDefault="00734DD6" w:rsidP="00734DD6">
      <w:pPr>
        <w:spacing w:after="0"/>
        <w:rPr>
          <w:rFonts w:ascii="Calibri" w:hAnsi="Calibri" w:cs="Calibri"/>
          <w:b/>
          <w:color w:val="1F497D" w:themeColor="text2"/>
          <w:sz w:val="24"/>
          <w:szCs w:val="24"/>
          <w:u w:val="single"/>
        </w:rPr>
      </w:pPr>
    </w:p>
    <w:p w:rsidR="00734DD6" w:rsidRDefault="00734DD6" w:rsidP="00734DD6">
      <w:pPr>
        <w:spacing w:after="0"/>
        <w:rPr>
          <w:rFonts w:ascii="Calibri" w:hAnsi="Calibri" w:cs="Calibri"/>
          <w:b/>
          <w:color w:val="1F497D" w:themeColor="text2"/>
          <w:sz w:val="24"/>
          <w:szCs w:val="24"/>
          <w:u w:val="single"/>
        </w:rPr>
      </w:pPr>
    </w:p>
    <w:p w:rsidR="00734DD6" w:rsidRDefault="00734DD6" w:rsidP="00734DD6">
      <w:pPr>
        <w:spacing w:after="0"/>
        <w:rPr>
          <w:rFonts w:ascii="Calibri" w:hAnsi="Calibri" w:cs="Calibri"/>
          <w:b/>
          <w:color w:val="1F497D" w:themeColor="text2"/>
          <w:sz w:val="24"/>
          <w:szCs w:val="24"/>
          <w:u w:val="single"/>
        </w:rPr>
      </w:pPr>
    </w:p>
    <w:p w:rsidR="00734DD6" w:rsidRDefault="00734DD6" w:rsidP="00734DD6">
      <w:pPr>
        <w:spacing w:after="0"/>
        <w:rPr>
          <w:rFonts w:ascii="Calibri" w:hAnsi="Calibri" w:cs="Calibri"/>
          <w:b/>
          <w:color w:val="1F497D" w:themeColor="text2"/>
          <w:sz w:val="24"/>
          <w:szCs w:val="24"/>
          <w:u w:val="single"/>
        </w:rPr>
      </w:pPr>
    </w:p>
    <w:p w:rsidR="00734DD6" w:rsidRPr="00734DD6" w:rsidRDefault="00734DD6" w:rsidP="00AB5C3A">
      <w:pPr>
        <w:spacing w:after="0"/>
        <w:rPr>
          <w:rFonts w:ascii="Calibri" w:hAnsi="Calibri" w:cs="Calibri"/>
          <w:color w:val="1F497D" w:themeColor="text2"/>
          <w:sz w:val="24"/>
          <w:szCs w:val="24"/>
          <w:u w:val="single"/>
        </w:rPr>
      </w:pPr>
    </w:p>
    <w:p w:rsidR="00734DD6" w:rsidRDefault="00734DD6" w:rsidP="00AB5C3A">
      <w:pPr>
        <w:spacing w:after="0"/>
        <w:rPr>
          <w:rFonts w:ascii="Calibri" w:hAnsi="Calibri" w:cs="Calibri"/>
          <w:color w:val="1F497D" w:themeColor="text2"/>
          <w:sz w:val="24"/>
          <w:szCs w:val="24"/>
          <w:u w:val="single"/>
        </w:rPr>
      </w:pPr>
    </w:p>
    <w:p w:rsidR="00734DD6" w:rsidRDefault="00734DD6" w:rsidP="00AB5C3A">
      <w:pPr>
        <w:spacing w:after="0"/>
        <w:rPr>
          <w:rFonts w:ascii="Calibri" w:hAnsi="Calibri" w:cs="Calibri"/>
          <w:color w:val="1F497D" w:themeColor="text2"/>
          <w:sz w:val="24"/>
          <w:szCs w:val="24"/>
          <w:u w:val="single"/>
        </w:rPr>
      </w:pPr>
    </w:p>
    <w:p w:rsidR="00734DD6" w:rsidRDefault="00734DD6" w:rsidP="00AB5C3A">
      <w:pPr>
        <w:spacing w:after="0"/>
        <w:rPr>
          <w:rFonts w:ascii="Calibri" w:hAnsi="Calibri" w:cs="Calibri"/>
          <w:color w:val="1F497D" w:themeColor="text2"/>
          <w:sz w:val="24"/>
          <w:szCs w:val="24"/>
          <w:u w:val="single"/>
        </w:rPr>
      </w:pPr>
    </w:p>
    <w:p w:rsidR="00734DD6" w:rsidRDefault="00734DD6" w:rsidP="00AB5C3A">
      <w:pPr>
        <w:spacing w:after="0"/>
        <w:rPr>
          <w:rFonts w:ascii="Calibri" w:hAnsi="Calibri" w:cs="Calibri"/>
          <w:color w:val="1F497D" w:themeColor="text2"/>
          <w:sz w:val="24"/>
          <w:szCs w:val="24"/>
          <w:u w:val="single"/>
        </w:rPr>
      </w:pPr>
    </w:p>
    <w:p w:rsidR="003319A4" w:rsidRPr="00734DD6" w:rsidRDefault="003319A4" w:rsidP="00AB5C3A">
      <w:pPr>
        <w:spacing w:after="0"/>
        <w:rPr>
          <w:rFonts w:ascii="Calibri" w:hAnsi="Calibri" w:cs="Calibri"/>
          <w:color w:val="1F497D" w:themeColor="text2"/>
          <w:sz w:val="24"/>
          <w:szCs w:val="24"/>
          <w:u w:val="single"/>
        </w:rPr>
      </w:pPr>
      <w:r w:rsidRPr="00734DD6">
        <w:rPr>
          <w:rFonts w:ascii="Calibri" w:hAnsi="Calibri" w:cs="Calibri"/>
          <w:color w:val="1F497D" w:themeColor="text2"/>
          <w:sz w:val="24"/>
          <w:szCs w:val="24"/>
          <w:u w:val="single"/>
        </w:rPr>
        <w:t>Methodist Safeguarding Children &amp; Young People</w:t>
      </w:r>
    </w:p>
    <w:p w:rsidR="003319A4" w:rsidRPr="00734DD6" w:rsidRDefault="003319A4" w:rsidP="00AB5C3A">
      <w:pPr>
        <w:spacing w:after="0"/>
        <w:rPr>
          <w:rFonts w:ascii="Calibri" w:hAnsi="Calibri" w:cs="Calibri"/>
          <w:i/>
          <w:color w:val="1F497D" w:themeColor="text2"/>
          <w:sz w:val="24"/>
          <w:szCs w:val="24"/>
        </w:rPr>
      </w:pPr>
      <w:r w:rsidRPr="00734DD6">
        <w:rPr>
          <w:rFonts w:ascii="Calibri" w:hAnsi="Calibri" w:cs="Calibri"/>
          <w:i/>
          <w:color w:val="1F497D" w:themeColor="text2"/>
          <w:sz w:val="24"/>
          <w:szCs w:val="24"/>
        </w:rPr>
        <w:t>http://www.methodist.org.uk/downloads/safe-update-3-1110-childrenandyoungpeople.pdf</w:t>
      </w:r>
    </w:p>
    <w:p w:rsidR="003319A4" w:rsidRPr="00734DD6" w:rsidRDefault="003319A4" w:rsidP="00AB5C3A">
      <w:pPr>
        <w:spacing w:after="0"/>
        <w:rPr>
          <w:rFonts w:ascii="Calibri" w:hAnsi="Calibri" w:cs="Calibri"/>
          <w:color w:val="1F497D" w:themeColor="text2"/>
          <w:sz w:val="24"/>
          <w:szCs w:val="24"/>
          <w:u w:val="single"/>
        </w:rPr>
      </w:pPr>
    </w:p>
    <w:p w:rsidR="003319A4" w:rsidRPr="00734DD6" w:rsidRDefault="003319A4" w:rsidP="00AB5C3A">
      <w:pPr>
        <w:spacing w:after="0"/>
        <w:rPr>
          <w:rFonts w:ascii="Calibri" w:hAnsi="Calibri" w:cs="Calibri"/>
          <w:color w:val="1F497D" w:themeColor="text2"/>
          <w:sz w:val="24"/>
          <w:szCs w:val="24"/>
          <w:u w:val="single"/>
        </w:rPr>
      </w:pPr>
      <w:r w:rsidRPr="00734DD6">
        <w:rPr>
          <w:rFonts w:ascii="Calibri" w:hAnsi="Calibri" w:cs="Calibri"/>
          <w:color w:val="1F497D" w:themeColor="text2"/>
          <w:sz w:val="24"/>
          <w:szCs w:val="24"/>
          <w:u w:val="single"/>
        </w:rPr>
        <w:t>Methodist Safeguarding Vulnerable Adults</w:t>
      </w:r>
    </w:p>
    <w:p w:rsidR="003319A4" w:rsidRPr="00734DD6" w:rsidRDefault="003319A4" w:rsidP="00AB5C3A">
      <w:pPr>
        <w:spacing w:after="0"/>
        <w:rPr>
          <w:rFonts w:ascii="Calibri" w:hAnsi="Calibri" w:cs="Calibri"/>
          <w:i/>
          <w:color w:val="1F497D" w:themeColor="text2"/>
          <w:sz w:val="24"/>
          <w:szCs w:val="24"/>
        </w:rPr>
      </w:pPr>
      <w:r w:rsidRPr="00734DD6">
        <w:rPr>
          <w:rFonts w:ascii="Calibri" w:hAnsi="Calibri" w:cs="Calibri"/>
          <w:i/>
          <w:color w:val="1F497D" w:themeColor="text2"/>
          <w:sz w:val="24"/>
          <w:szCs w:val="24"/>
        </w:rPr>
        <w:t>http://www.methodist.org.uk/downloads/safe-update-4-1110-adults.pdf</w:t>
      </w:r>
    </w:p>
    <w:p w:rsidR="003319A4" w:rsidRPr="00734DD6" w:rsidRDefault="003319A4" w:rsidP="00AB5C3A">
      <w:pPr>
        <w:spacing w:after="0"/>
        <w:rPr>
          <w:rFonts w:ascii="Calibri" w:hAnsi="Calibri" w:cs="Calibri"/>
          <w:color w:val="1F497D" w:themeColor="text2"/>
          <w:sz w:val="24"/>
          <w:szCs w:val="24"/>
          <w:u w:val="single"/>
        </w:rPr>
      </w:pPr>
    </w:p>
    <w:p w:rsidR="00AB5C3A" w:rsidRPr="00734DD6" w:rsidRDefault="003319A4" w:rsidP="00AB5C3A">
      <w:pPr>
        <w:spacing w:after="0"/>
        <w:rPr>
          <w:rFonts w:cs="FranklinGothic-BookItal"/>
          <w:color w:val="1F497D" w:themeColor="text2"/>
          <w:sz w:val="24"/>
          <w:szCs w:val="24"/>
        </w:rPr>
      </w:pPr>
      <w:r w:rsidRPr="00734DD6">
        <w:rPr>
          <w:rFonts w:ascii="Calibri" w:hAnsi="Calibri" w:cs="Calibri"/>
          <w:color w:val="1F497D" w:themeColor="text2"/>
          <w:sz w:val="24"/>
          <w:szCs w:val="24"/>
          <w:u w:val="single"/>
        </w:rPr>
        <w:t xml:space="preserve">Charity </w:t>
      </w:r>
      <w:proofErr w:type="spellStart"/>
      <w:r w:rsidRPr="00734DD6">
        <w:rPr>
          <w:rFonts w:ascii="Calibri" w:hAnsi="Calibri" w:cs="Calibri"/>
          <w:color w:val="1F497D" w:themeColor="text2"/>
          <w:sz w:val="24"/>
          <w:szCs w:val="24"/>
          <w:u w:val="single"/>
        </w:rPr>
        <w:t>Commmission</w:t>
      </w:r>
      <w:proofErr w:type="spellEnd"/>
      <w:r w:rsidRPr="00734DD6">
        <w:rPr>
          <w:rFonts w:ascii="Calibri" w:hAnsi="Calibri" w:cs="Calibri"/>
          <w:color w:val="1F497D" w:themeColor="text2"/>
          <w:sz w:val="24"/>
          <w:szCs w:val="24"/>
          <w:u w:val="single"/>
        </w:rPr>
        <w:t xml:space="preserve">: </w:t>
      </w:r>
      <w:r w:rsidR="00AB5C3A" w:rsidRPr="00734DD6">
        <w:rPr>
          <w:rFonts w:ascii="Calibri" w:hAnsi="Calibri" w:cs="Calibri"/>
          <w:color w:val="1F497D" w:themeColor="text2"/>
          <w:sz w:val="24"/>
          <w:szCs w:val="24"/>
          <w:u w:val="single"/>
        </w:rPr>
        <w:t>CC30 Finding New Trustees</w:t>
      </w:r>
    </w:p>
    <w:p w:rsidR="00200B2F" w:rsidRPr="00734DD6" w:rsidRDefault="003319A4" w:rsidP="00253AD9">
      <w:pPr>
        <w:rPr>
          <w:rFonts w:cs="FranklinGothic-BookItal"/>
          <w:i/>
          <w:color w:val="1F497D" w:themeColor="text2"/>
          <w:sz w:val="24"/>
          <w:szCs w:val="24"/>
        </w:rPr>
      </w:pPr>
      <w:r w:rsidRPr="00734DD6">
        <w:rPr>
          <w:rFonts w:cs="FranklinGothic-BookItal"/>
          <w:i/>
          <w:color w:val="1F497D" w:themeColor="text2"/>
          <w:sz w:val="24"/>
          <w:szCs w:val="24"/>
        </w:rPr>
        <w:t>https://www.gov.uk/government/publications/finding-new-trustees-cc30/finding-new-trustees</w:t>
      </w:r>
    </w:p>
    <w:p w:rsidR="00133A5B" w:rsidRDefault="00133A5B" w:rsidP="003E07E7">
      <w:pPr>
        <w:spacing w:after="0"/>
        <w:rPr>
          <w:rFonts w:cs="FranklinGothic-BookItal"/>
          <w:i/>
          <w:color w:val="1F497D" w:themeColor="text2"/>
          <w:sz w:val="24"/>
          <w:szCs w:val="24"/>
        </w:rPr>
      </w:pPr>
    </w:p>
    <w:p w:rsidR="00D66F3E" w:rsidRPr="00133A5B" w:rsidRDefault="00200B2F" w:rsidP="003E07E7">
      <w:pPr>
        <w:spacing w:after="0"/>
        <w:rPr>
          <w:rFonts w:cs="FranklinGothic-BookItal"/>
          <w:color w:val="1F497D" w:themeColor="text2"/>
          <w:sz w:val="24"/>
          <w:szCs w:val="24"/>
        </w:rPr>
      </w:pPr>
      <w:r w:rsidRPr="00133A5B">
        <w:rPr>
          <w:rFonts w:cs="FranklinGothic-BookItal"/>
          <w:color w:val="1F497D" w:themeColor="text2"/>
          <w:sz w:val="24"/>
          <w:szCs w:val="24"/>
        </w:rPr>
        <w:t xml:space="preserve">Chris </w:t>
      </w:r>
      <w:proofErr w:type="spellStart"/>
      <w:r w:rsidRPr="00133A5B">
        <w:rPr>
          <w:rFonts w:cs="FranklinGothic-BookItal"/>
          <w:color w:val="1F497D" w:themeColor="text2"/>
          <w:sz w:val="24"/>
          <w:szCs w:val="24"/>
        </w:rPr>
        <w:t>Kitchin</w:t>
      </w:r>
      <w:proofErr w:type="spellEnd"/>
      <w:r w:rsidR="00051891" w:rsidRPr="00133A5B">
        <w:rPr>
          <w:rFonts w:cs="FranklinGothic-BookItal"/>
          <w:color w:val="1F497D" w:themeColor="text2"/>
          <w:sz w:val="24"/>
          <w:szCs w:val="24"/>
        </w:rPr>
        <w:t xml:space="preserve">, </w:t>
      </w:r>
      <w:r w:rsidRPr="00133A5B">
        <w:rPr>
          <w:rFonts w:cs="FranklinGothic-BookItal"/>
          <w:color w:val="1F497D" w:themeColor="text2"/>
          <w:sz w:val="24"/>
          <w:szCs w:val="24"/>
        </w:rPr>
        <w:t>Church Council Secretary</w:t>
      </w:r>
      <w:r w:rsidR="00051891" w:rsidRPr="00133A5B">
        <w:rPr>
          <w:rFonts w:cs="FranklinGothic-BookItal"/>
          <w:color w:val="1F497D" w:themeColor="text2"/>
          <w:sz w:val="24"/>
          <w:szCs w:val="24"/>
        </w:rPr>
        <w:t xml:space="preserve">, </w:t>
      </w:r>
      <w:r w:rsidR="00734DD6" w:rsidRPr="00133A5B">
        <w:rPr>
          <w:rFonts w:cs="FranklinGothic-BookItal"/>
          <w:color w:val="1F497D" w:themeColor="text2"/>
          <w:sz w:val="24"/>
          <w:szCs w:val="24"/>
        </w:rPr>
        <w:t>July</w:t>
      </w:r>
      <w:r w:rsidRPr="00133A5B">
        <w:rPr>
          <w:rFonts w:cs="FranklinGothic-BookItal"/>
          <w:color w:val="1F497D" w:themeColor="text2"/>
          <w:sz w:val="24"/>
          <w:szCs w:val="24"/>
        </w:rPr>
        <w:t xml:space="preserve"> 2016</w:t>
      </w:r>
    </w:p>
    <w:p w:rsidR="008A03EE" w:rsidRPr="00734DD6" w:rsidRDefault="008A03EE" w:rsidP="00296237">
      <w:pPr>
        <w:pStyle w:val="NormalWeb"/>
        <w:jc w:val="center"/>
        <w:rPr>
          <w:rFonts w:cs="FranklinGothic-BookItal"/>
          <w:i/>
          <w:color w:val="1F497D" w:themeColor="text2"/>
          <w:sz w:val="20"/>
          <w:szCs w:val="20"/>
        </w:rPr>
      </w:pPr>
    </w:p>
    <w:p w:rsidR="00734DD6" w:rsidRDefault="00445FA4" w:rsidP="00296237">
      <w:pPr>
        <w:pStyle w:val="NormalWeb"/>
        <w:jc w:val="center"/>
        <w:rPr>
          <w:rFonts w:cs="FranklinGothic-BookItal"/>
          <w:i/>
          <w:sz w:val="20"/>
          <w:szCs w:val="20"/>
        </w:rPr>
      </w:pPr>
      <w:r w:rsidRPr="007269EC">
        <w:rPr>
          <w:rFonts w:cs="FranklinGothic-BookItal"/>
          <w:i/>
          <w:sz w:val="20"/>
          <w:szCs w:val="20"/>
        </w:rP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3.5pt;height:529.9pt" o:ole="">
            <v:imagedata r:id="rId8" o:title=""/>
          </v:shape>
          <o:OLEObject Type="Embed" ProgID="AcroExch.Document.DC" ShapeID="_x0000_i1026" DrawAspect="Content" ObjectID="_1530036201" r:id="rId9"/>
        </w:object>
      </w:r>
    </w:p>
    <w:p w:rsidR="00734DD6" w:rsidRDefault="00734DD6">
      <w:pPr>
        <w:rPr>
          <w:rFonts w:ascii="Times New Roman" w:eastAsiaTheme="minorEastAsia" w:hAnsi="Times New Roman" w:cs="FranklinGothic-BookItal"/>
          <w:i/>
          <w:sz w:val="20"/>
          <w:szCs w:val="20"/>
          <w:lang w:eastAsia="en-GB"/>
        </w:rPr>
      </w:pPr>
      <w:r>
        <w:rPr>
          <w:rFonts w:cs="FranklinGothic-BookItal"/>
          <w:i/>
          <w:sz w:val="20"/>
          <w:szCs w:val="20"/>
        </w:rPr>
        <w:br w:type="page"/>
      </w:r>
      <w:r w:rsidR="00EB09A2" w:rsidRPr="00EB09A2">
        <w:rPr>
          <w:rFonts w:cs="FranklinGothic-BookItal"/>
          <w:i/>
          <w:sz w:val="20"/>
          <w:szCs w:val="20"/>
        </w:rPr>
        <w:object w:dxaOrig="10104" w:dyaOrig="7140">
          <v:shape id="_x0000_i1025" type="#_x0000_t75" style="width:591.75pt;height:380.25pt" o:ole="">
            <v:imagedata r:id="rId10" o:title=""/>
          </v:shape>
          <o:OLEObject Type="Embed" ProgID="AcroExch.Document.DC" ShapeID="_x0000_i1025" DrawAspect="Content" ObjectID="_1530036202" r:id="rId11"/>
        </w:object>
      </w:r>
    </w:p>
    <w:p w:rsidR="004F4AA7" w:rsidRDefault="00EA288F" w:rsidP="00296237">
      <w:pPr>
        <w:pStyle w:val="NormalWeb"/>
        <w:jc w:val="center"/>
        <w:rPr>
          <w:rFonts w:cs="FranklinGothic-BookItal"/>
          <w:i/>
          <w:sz w:val="20"/>
          <w:szCs w:val="20"/>
        </w:rPr>
      </w:pPr>
      <w:r>
        <w:rPr>
          <w:rFonts w:cs="FranklinGothic-BookItal"/>
          <w:i/>
          <w:noProof/>
          <w:sz w:val="20"/>
          <w:szCs w:val="20"/>
        </w:rPr>
        <w:pict>
          <v:roundrect id="_x0000_s1031" style="position:absolute;left:0;text-align:left;margin-left:73.1pt;margin-top:-153.35pt;width:121.95pt;height:106.5pt;z-index:251661312" arcsize="10923f" strokecolor="red">
            <v:fill opacity="0"/>
            <v:textbox>
              <w:txbxContent>
                <w:p w:rsidR="00EB09A2" w:rsidRDefault="00EB09A2"/>
                <w:p w:rsidR="00EB09A2" w:rsidRDefault="00EB09A2"/>
                <w:p w:rsidR="00EB09A2" w:rsidRDefault="00EB09A2"/>
                <w:p w:rsidR="00EB09A2" w:rsidRPr="00EB09A2" w:rsidRDefault="00EB09A2" w:rsidP="00EB09A2">
                  <w:pPr>
                    <w:jc w:val="center"/>
                    <w:rPr>
                      <w:b/>
                      <w:color w:val="17365D" w:themeColor="text2" w:themeShade="BF"/>
                    </w:rPr>
                  </w:pPr>
                  <w:r w:rsidRPr="00EB09A2">
                    <w:rPr>
                      <w:b/>
                      <w:color w:val="17365D" w:themeColor="text2" w:themeShade="BF"/>
                    </w:rPr>
                    <w:t>The Local Church</w:t>
                  </w:r>
                </w:p>
              </w:txbxContent>
            </v:textbox>
          </v:roundrect>
        </w:pict>
      </w:r>
    </w:p>
    <w:p w:rsidR="004F4AA7" w:rsidRDefault="004F4AA7" w:rsidP="004F4AA7">
      <w:pPr>
        <w:pStyle w:val="Default"/>
        <w:rPr>
          <w:b/>
          <w:color w:val="000066"/>
          <w:sz w:val="40"/>
          <w:szCs w:val="40"/>
        </w:rPr>
      </w:pPr>
      <w:r>
        <w:rPr>
          <w:rFonts w:cs="FranklinGothic-BookItal"/>
          <w:i/>
          <w:sz w:val="20"/>
          <w:szCs w:val="20"/>
        </w:rPr>
        <w:br w:type="page"/>
      </w:r>
      <w:r>
        <w:rPr>
          <w:noProof/>
          <w:lang w:eastAsia="en-GB"/>
        </w:rPr>
        <w:lastRenderedPageBreak/>
        <w:drawing>
          <wp:inline distT="0" distB="0" distL="0" distR="0">
            <wp:extent cx="1718310" cy="273533"/>
            <wp:effectExtent l="19050" t="0" r="0" b="0"/>
            <wp:docPr id="4" name="Picture 0" descr="logo methodist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ethodist red.jpg"/>
                    <pic:cNvPicPr/>
                  </pic:nvPicPr>
                  <pic:blipFill>
                    <a:blip r:embed="rId12" cstate="print"/>
                    <a:stretch>
                      <a:fillRect/>
                    </a:stretch>
                  </pic:blipFill>
                  <pic:spPr>
                    <a:xfrm>
                      <a:off x="0" y="0"/>
                      <a:ext cx="1725301" cy="274646"/>
                    </a:xfrm>
                    <a:prstGeom prst="rect">
                      <a:avLst/>
                    </a:prstGeom>
                  </pic:spPr>
                </pic:pic>
              </a:graphicData>
            </a:graphic>
          </wp:inline>
        </w:drawing>
      </w:r>
      <w:r>
        <w:t xml:space="preserve">            </w:t>
      </w:r>
      <w:r w:rsidRPr="00281D46">
        <w:rPr>
          <w:b/>
          <w:color w:val="000066"/>
          <w:sz w:val="40"/>
          <w:szCs w:val="40"/>
        </w:rPr>
        <w:t xml:space="preserve">Trustee Eligibility Declaration </w:t>
      </w:r>
    </w:p>
    <w:p w:rsidR="004F4AA7" w:rsidRDefault="004F4AA7" w:rsidP="004F4AA7">
      <w:pPr>
        <w:pStyle w:val="Default"/>
        <w:rPr>
          <w:sz w:val="40"/>
          <w:szCs w:val="40"/>
        </w:rPr>
      </w:pPr>
    </w:p>
    <w:tbl>
      <w:tblPr>
        <w:tblStyle w:val="TableGrid"/>
        <w:tblW w:w="0" w:type="auto"/>
        <w:tblInd w:w="108" w:type="dxa"/>
        <w:tblLook w:val="04A0"/>
      </w:tblPr>
      <w:tblGrid>
        <w:gridCol w:w="5670"/>
        <w:gridCol w:w="4678"/>
      </w:tblGrid>
      <w:tr w:rsidR="004F4AA7" w:rsidTr="00FC4433">
        <w:tc>
          <w:tcPr>
            <w:tcW w:w="5670" w:type="dxa"/>
          </w:tcPr>
          <w:p w:rsidR="004F4AA7" w:rsidRPr="000A0069" w:rsidRDefault="004F4AA7" w:rsidP="004F4AA7">
            <w:pPr>
              <w:pStyle w:val="Default"/>
              <w:rPr>
                <w:rFonts w:asciiTheme="minorHAnsi" w:hAnsiTheme="minorHAnsi"/>
                <w:sz w:val="22"/>
                <w:szCs w:val="22"/>
              </w:rPr>
            </w:pPr>
            <w:r w:rsidRPr="000A0069">
              <w:rPr>
                <w:rFonts w:asciiTheme="minorHAnsi" w:hAnsiTheme="minorHAnsi"/>
                <w:b/>
                <w:bCs/>
                <w:sz w:val="22"/>
                <w:szCs w:val="22"/>
              </w:rPr>
              <w:t xml:space="preserve">Organisation’s Name </w:t>
            </w:r>
          </w:p>
        </w:tc>
        <w:tc>
          <w:tcPr>
            <w:tcW w:w="4678" w:type="dxa"/>
          </w:tcPr>
          <w:p w:rsidR="004F4AA7" w:rsidRPr="000A0069" w:rsidRDefault="004F4AA7" w:rsidP="004F4AA7">
            <w:pPr>
              <w:jc w:val="center"/>
            </w:pPr>
            <w:r w:rsidRPr="000A0069">
              <w:rPr>
                <w:b/>
              </w:rPr>
              <w:t>Hatfield Road Methodist Church, St Albans</w:t>
            </w:r>
          </w:p>
        </w:tc>
      </w:tr>
      <w:tr w:rsidR="004F4AA7" w:rsidTr="00FC4433">
        <w:tc>
          <w:tcPr>
            <w:tcW w:w="5670" w:type="dxa"/>
          </w:tcPr>
          <w:p w:rsidR="004F4AA7" w:rsidRPr="000A0069" w:rsidRDefault="004F4AA7" w:rsidP="004F4AA7">
            <w:pPr>
              <w:pStyle w:val="Default"/>
              <w:rPr>
                <w:rFonts w:asciiTheme="minorHAnsi" w:hAnsiTheme="minorHAnsi"/>
                <w:sz w:val="22"/>
                <w:szCs w:val="22"/>
              </w:rPr>
            </w:pPr>
            <w:r w:rsidRPr="000A0069">
              <w:rPr>
                <w:rFonts w:asciiTheme="minorHAnsi" w:hAnsiTheme="minorHAnsi"/>
                <w:b/>
                <w:bCs/>
                <w:sz w:val="22"/>
                <w:szCs w:val="22"/>
              </w:rPr>
              <w:t xml:space="preserve">Number of Trustees </w:t>
            </w:r>
          </w:p>
        </w:tc>
        <w:tc>
          <w:tcPr>
            <w:tcW w:w="4678" w:type="dxa"/>
          </w:tcPr>
          <w:p w:rsidR="004F4AA7" w:rsidRPr="000A0069" w:rsidRDefault="004F4AA7" w:rsidP="004F4AA7">
            <w:pPr>
              <w:pStyle w:val="Default"/>
              <w:jc w:val="center"/>
              <w:rPr>
                <w:rFonts w:asciiTheme="minorHAnsi" w:hAnsiTheme="minorHAnsi"/>
                <w:sz w:val="22"/>
                <w:szCs w:val="22"/>
              </w:rPr>
            </w:pPr>
            <w:r w:rsidRPr="000A0069">
              <w:rPr>
                <w:rFonts w:asciiTheme="minorHAnsi" w:hAnsiTheme="minorHAnsi"/>
                <w:sz w:val="22"/>
                <w:szCs w:val="22"/>
              </w:rPr>
              <w:t>27</w:t>
            </w:r>
          </w:p>
        </w:tc>
      </w:tr>
      <w:tr w:rsidR="004F4AA7" w:rsidTr="00FC4433">
        <w:tc>
          <w:tcPr>
            <w:tcW w:w="5670" w:type="dxa"/>
          </w:tcPr>
          <w:p w:rsidR="004F4AA7" w:rsidRPr="000A0069" w:rsidRDefault="004F4AA7" w:rsidP="004F4AA7">
            <w:pPr>
              <w:pStyle w:val="Default"/>
              <w:rPr>
                <w:rFonts w:asciiTheme="minorHAnsi" w:hAnsiTheme="minorHAnsi"/>
                <w:sz w:val="22"/>
                <w:szCs w:val="22"/>
              </w:rPr>
            </w:pPr>
            <w:r w:rsidRPr="000A0069">
              <w:rPr>
                <w:rFonts w:asciiTheme="minorHAnsi" w:hAnsiTheme="minorHAnsi"/>
                <w:b/>
                <w:bCs/>
                <w:sz w:val="22"/>
                <w:szCs w:val="22"/>
              </w:rPr>
              <w:t xml:space="preserve">Working with vulnerable groups </w:t>
            </w:r>
          </w:p>
          <w:p w:rsidR="004F4AA7" w:rsidRPr="000A0069" w:rsidRDefault="004F4AA7" w:rsidP="004F4AA7">
            <w:pPr>
              <w:pStyle w:val="Default"/>
              <w:rPr>
                <w:rFonts w:asciiTheme="minorHAnsi" w:hAnsiTheme="minorHAnsi"/>
                <w:b/>
                <w:bCs/>
                <w:sz w:val="22"/>
                <w:szCs w:val="22"/>
              </w:rPr>
            </w:pPr>
            <w:r w:rsidRPr="000A0069">
              <w:rPr>
                <w:rFonts w:asciiTheme="minorHAnsi" w:eastAsia="MS Gothic" w:hAnsiTheme="minorHAnsi"/>
                <w:sz w:val="22"/>
                <w:szCs w:val="22"/>
              </w:rPr>
              <w:t xml:space="preserve">Tick this box if your organisation works with vulnerable people (including children) and </w:t>
            </w:r>
            <w:r w:rsidRPr="000A0069">
              <w:rPr>
                <w:rFonts w:asciiTheme="minorHAnsi" w:eastAsia="MS Gothic" w:hAnsiTheme="minorHAnsi"/>
                <w:b/>
                <w:sz w:val="22"/>
                <w:szCs w:val="22"/>
              </w:rPr>
              <w:t xml:space="preserve">you declare that </w:t>
            </w:r>
            <w:r w:rsidRPr="000A0069">
              <w:rPr>
                <w:rFonts w:asciiTheme="minorHAnsi" w:eastAsia="MS Gothic" w:hAnsiTheme="minorHAnsi"/>
                <w:sz w:val="22"/>
                <w:szCs w:val="22"/>
              </w:rPr>
              <w:t xml:space="preserve">you have: </w:t>
            </w:r>
          </w:p>
        </w:tc>
        <w:tc>
          <w:tcPr>
            <w:tcW w:w="4678" w:type="dxa"/>
          </w:tcPr>
          <w:p w:rsidR="004F4AA7" w:rsidRPr="000A0069" w:rsidRDefault="004F4AA7" w:rsidP="004F4AA7">
            <w:pPr>
              <w:pStyle w:val="Default"/>
              <w:jc w:val="center"/>
              <w:rPr>
                <w:rFonts w:asciiTheme="minorHAnsi" w:hAnsiTheme="minorHAnsi"/>
                <w:sz w:val="22"/>
                <w:szCs w:val="22"/>
              </w:rPr>
            </w:pPr>
          </w:p>
          <w:p w:rsidR="004F4AA7" w:rsidRPr="000A0069" w:rsidRDefault="004F4AA7" w:rsidP="004F4AA7">
            <w:pPr>
              <w:pStyle w:val="Default"/>
              <w:jc w:val="center"/>
              <w:rPr>
                <w:rFonts w:asciiTheme="minorHAnsi" w:hAnsiTheme="minorHAnsi"/>
                <w:sz w:val="22"/>
                <w:szCs w:val="22"/>
              </w:rPr>
            </w:pPr>
            <w:r w:rsidRPr="000A0069">
              <w:rPr>
                <w:rFonts w:asciiTheme="minorHAnsi" w:hAnsiTheme="minorHAnsi"/>
                <w:noProof/>
                <w:sz w:val="22"/>
                <w:szCs w:val="22"/>
                <w:lang w:eastAsia="en-GB"/>
              </w:rPr>
              <w:drawing>
                <wp:inline distT="0" distB="0" distL="0" distR="0">
                  <wp:extent cx="232410" cy="215599"/>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35005" cy="218006"/>
                          </a:xfrm>
                          <a:prstGeom prst="rect">
                            <a:avLst/>
                          </a:prstGeom>
                          <a:noFill/>
                          <a:ln w="9525">
                            <a:noFill/>
                            <a:miter lim="800000"/>
                            <a:headEnd/>
                            <a:tailEnd/>
                          </a:ln>
                        </pic:spPr>
                      </pic:pic>
                    </a:graphicData>
                  </a:graphic>
                </wp:inline>
              </w:drawing>
            </w:r>
          </w:p>
        </w:tc>
      </w:tr>
      <w:tr w:rsidR="004F4AA7" w:rsidTr="00FC4433">
        <w:tc>
          <w:tcPr>
            <w:tcW w:w="10348" w:type="dxa"/>
            <w:gridSpan w:val="2"/>
          </w:tcPr>
          <w:p w:rsidR="004F4AA7" w:rsidRPr="00AB5C3A" w:rsidRDefault="004F4AA7" w:rsidP="004F4AA7">
            <w:pPr>
              <w:pStyle w:val="Default"/>
              <w:rPr>
                <w:rFonts w:asciiTheme="minorHAnsi" w:eastAsia="MS Gothic" w:hAnsiTheme="minorHAnsi"/>
                <w:i/>
                <w:sz w:val="20"/>
                <w:szCs w:val="20"/>
              </w:rPr>
            </w:pPr>
            <w:r w:rsidRPr="00AB5C3A">
              <w:rPr>
                <w:rFonts w:asciiTheme="minorHAnsi" w:eastAsia="MS Gothic" w:hAnsiTheme="minorHAnsi"/>
                <w:i/>
                <w:sz w:val="20"/>
                <w:szCs w:val="20"/>
              </w:rPr>
              <w:t xml:space="preserve">Read and understood the Charity Commission’s safeguarding guidance carried out all trustee eligibility checks the law requires and on the basis of those checks are satisfied that the people acting as trustees are both eligible and suitable to act as trustees of this charity. </w:t>
            </w:r>
          </w:p>
        </w:tc>
      </w:tr>
    </w:tbl>
    <w:p w:rsidR="004F4AA7" w:rsidRPr="00281D46" w:rsidRDefault="004F4AA7" w:rsidP="004F4AA7">
      <w:pPr>
        <w:pStyle w:val="Default"/>
        <w:rPr>
          <w:rFonts w:asciiTheme="minorHAnsi" w:hAnsiTheme="minorHAnsi"/>
          <w:b/>
          <w:bCs/>
        </w:rPr>
      </w:pPr>
    </w:p>
    <w:p w:rsidR="004F4AA7" w:rsidRPr="00AB5C3A" w:rsidRDefault="004F4AA7" w:rsidP="004F4AA7">
      <w:pPr>
        <w:pStyle w:val="Default"/>
        <w:rPr>
          <w:rFonts w:asciiTheme="minorHAnsi" w:eastAsia="MS Gothic" w:hAnsiTheme="minorHAnsi"/>
          <w:sz w:val="20"/>
          <w:szCs w:val="20"/>
        </w:rPr>
      </w:pPr>
      <w:r w:rsidRPr="00AB5C3A">
        <w:rPr>
          <w:rFonts w:asciiTheme="minorHAnsi" w:eastAsia="MS Gothic" w:hAnsiTheme="minorHAnsi"/>
          <w:b/>
          <w:bCs/>
          <w:sz w:val="20"/>
          <w:szCs w:val="20"/>
        </w:rPr>
        <w:t xml:space="preserve">Trustee eligibility and responsibility </w:t>
      </w:r>
    </w:p>
    <w:p w:rsidR="004F4AA7" w:rsidRPr="00AB5C3A" w:rsidRDefault="004F4AA7" w:rsidP="004F4AA7">
      <w:pPr>
        <w:pStyle w:val="Default"/>
        <w:rPr>
          <w:rFonts w:asciiTheme="minorHAnsi" w:eastAsia="MS Gothic" w:hAnsiTheme="minorHAnsi"/>
          <w:sz w:val="20"/>
          <w:szCs w:val="20"/>
        </w:rPr>
      </w:pPr>
      <w:r w:rsidRPr="00AB5C3A">
        <w:rPr>
          <w:rFonts w:asciiTheme="minorHAnsi" w:eastAsia="MS Gothic" w:hAnsiTheme="minorHAnsi"/>
          <w:sz w:val="20"/>
          <w:szCs w:val="20"/>
        </w:rPr>
        <w:t xml:space="preserve">By completing and signing this form, </w:t>
      </w:r>
      <w:r w:rsidRPr="00AB5C3A">
        <w:rPr>
          <w:rFonts w:asciiTheme="minorHAnsi" w:eastAsia="MS Gothic" w:hAnsiTheme="minorHAnsi"/>
          <w:b/>
          <w:sz w:val="20"/>
          <w:szCs w:val="20"/>
        </w:rPr>
        <w:t>you declare that</w:t>
      </w:r>
      <w:r w:rsidRPr="00AB5C3A">
        <w:rPr>
          <w:rFonts w:asciiTheme="minorHAnsi" w:eastAsia="MS Gothic" w:hAnsiTheme="minorHAnsi"/>
          <w:sz w:val="20"/>
          <w:szCs w:val="20"/>
        </w:rPr>
        <w:t xml:space="preserve"> you: </w:t>
      </w:r>
    </w:p>
    <w:p w:rsidR="004F4AA7" w:rsidRPr="00AB5C3A" w:rsidRDefault="004F4AA7" w:rsidP="004F4AA7">
      <w:pPr>
        <w:pStyle w:val="Default"/>
        <w:rPr>
          <w:rFonts w:asciiTheme="minorHAnsi" w:eastAsia="MS Gothic" w:hAnsiTheme="minorHAnsi"/>
          <w:sz w:val="20"/>
          <w:szCs w:val="20"/>
        </w:rPr>
      </w:pPr>
      <w:r w:rsidRPr="00AB5C3A">
        <w:rPr>
          <w:rFonts w:asciiTheme="minorHAnsi" w:eastAsia="MS Gothic" w:hAnsiTheme="minorHAnsi"/>
          <w:sz w:val="20"/>
          <w:szCs w:val="20"/>
        </w:rPr>
        <w:t xml:space="preserve">• </w:t>
      </w:r>
      <w:r w:rsidRPr="00AB5C3A">
        <w:rPr>
          <w:rFonts w:asciiTheme="minorHAnsi" w:eastAsia="MS Gothic" w:hAnsiTheme="minorHAnsi"/>
          <w:sz w:val="20"/>
          <w:szCs w:val="20"/>
        </w:rPr>
        <w:tab/>
        <w:t xml:space="preserve">are willing to act as a trustee of the organisation named above </w:t>
      </w:r>
    </w:p>
    <w:p w:rsidR="004F4AA7" w:rsidRPr="00AB5C3A" w:rsidRDefault="004F4AA7" w:rsidP="004F4AA7">
      <w:pPr>
        <w:pStyle w:val="Default"/>
        <w:rPr>
          <w:rFonts w:asciiTheme="minorHAnsi" w:eastAsia="MS Gothic" w:hAnsiTheme="minorHAnsi"/>
          <w:sz w:val="20"/>
          <w:szCs w:val="20"/>
        </w:rPr>
      </w:pPr>
      <w:r w:rsidRPr="00AB5C3A">
        <w:rPr>
          <w:rFonts w:asciiTheme="minorHAnsi" w:eastAsia="MS Gothic" w:hAnsiTheme="minorHAnsi"/>
          <w:sz w:val="20"/>
          <w:szCs w:val="20"/>
        </w:rPr>
        <w:t xml:space="preserve">• </w:t>
      </w:r>
      <w:r w:rsidRPr="00AB5C3A">
        <w:rPr>
          <w:rFonts w:asciiTheme="minorHAnsi" w:eastAsia="MS Gothic" w:hAnsiTheme="minorHAnsi"/>
          <w:sz w:val="20"/>
          <w:szCs w:val="20"/>
        </w:rPr>
        <w:tab/>
        <w:t xml:space="preserve">understand your organisation’s purposes (objects) and rules set out in its governing document </w:t>
      </w:r>
    </w:p>
    <w:p w:rsidR="004F4AA7" w:rsidRPr="00AB5C3A" w:rsidRDefault="004F4AA7" w:rsidP="004F4AA7">
      <w:pPr>
        <w:pStyle w:val="Default"/>
        <w:rPr>
          <w:rFonts w:asciiTheme="minorHAnsi" w:eastAsia="MS Gothic" w:hAnsiTheme="minorHAnsi"/>
          <w:sz w:val="20"/>
          <w:szCs w:val="20"/>
        </w:rPr>
      </w:pPr>
      <w:r w:rsidRPr="00AB5C3A">
        <w:rPr>
          <w:rFonts w:asciiTheme="minorHAnsi" w:eastAsia="MS Gothic" w:hAnsiTheme="minorHAnsi"/>
          <w:sz w:val="20"/>
          <w:szCs w:val="20"/>
        </w:rPr>
        <w:t xml:space="preserve">• </w:t>
      </w:r>
      <w:r w:rsidRPr="00AB5C3A">
        <w:rPr>
          <w:rFonts w:asciiTheme="minorHAnsi" w:eastAsia="MS Gothic" w:hAnsiTheme="minorHAnsi"/>
          <w:sz w:val="20"/>
          <w:szCs w:val="20"/>
        </w:rPr>
        <w:tab/>
        <w:t xml:space="preserve">are not prevented from acting as a trustee because you: </w:t>
      </w:r>
    </w:p>
    <w:p w:rsidR="004F4AA7" w:rsidRPr="00AB5C3A" w:rsidRDefault="004F4AA7" w:rsidP="004F4AA7">
      <w:pPr>
        <w:pStyle w:val="Default"/>
        <w:rPr>
          <w:rFonts w:asciiTheme="minorHAnsi" w:eastAsia="MS Gothic" w:hAnsiTheme="minorHAnsi"/>
          <w:sz w:val="20"/>
          <w:szCs w:val="20"/>
        </w:rPr>
      </w:pPr>
      <w:r w:rsidRPr="00AB5C3A">
        <w:rPr>
          <w:rFonts w:asciiTheme="minorHAnsi" w:eastAsia="MS Gothic" w:hAnsiTheme="minorHAnsi"/>
          <w:sz w:val="20"/>
          <w:szCs w:val="20"/>
        </w:rPr>
        <w:tab/>
        <w:t>-</w:t>
      </w:r>
      <w:r w:rsidRPr="00AB5C3A">
        <w:rPr>
          <w:rFonts w:asciiTheme="minorHAnsi" w:eastAsia="MS Gothic" w:hAnsiTheme="minorHAnsi"/>
          <w:sz w:val="20"/>
          <w:szCs w:val="20"/>
        </w:rPr>
        <w:tab/>
        <w:t xml:space="preserve">have an unspent conviction for an offence involving dishonesty or deception </w:t>
      </w:r>
    </w:p>
    <w:p w:rsidR="004F4AA7" w:rsidRPr="00AB5C3A" w:rsidRDefault="004F4AA7" w:rsidP="004F4AA7">
      <w:pPr>
        <w:pStyle w:val="Default"/>
        <w:rPr>
          <w:rFonts w:asciiTheme="minorHAnsi" w:eastAsia="MS Gothic" w:hAnsiTheme="minorHAnsi"/>
          <w:sz w:val="20"/>
          <w:szCs w:val="20"/>
        </w:rPr>
      </w:pPr>
      <w:r w:rsidRPr="00AB5C3A">
        <w:rPr>
          <w:rFonts w:asciiTheme="minorHAnsi" w:eastAsia="MS Gothic" w:hAnsiTheme="minorHAnsi"/>
          <w:sz w:val="20"/>
          <w:szCs w:val="20"/>
        </w:rPr>
        <w:tab/>
        <w:t>-</w:t>
      </w:r>
      <w:r w:rsidRPr="00AB5C3A">
        <w:rPr>
          <w:rFonts w:asciiTheme="minorHAnsi" w:eastAsia="MS Gothic" w:hAnsiTheme="minorHAnsi"/>
          <w:sz w:val="20"/>
          <w:szCs w:val="20"/>
        </w:rPr>
        <w:tab/>
        <w:t xml:space="preserve">are currently declared bankrupt (or subject to bankruptcy restrictions or an interim order) </w:t>
      </w:r>
    </w:p>
    <w:p w:rsidR="004F4AA7" w:rsidRPr="00AB5C3A" w:rsidRDefault="004F4AA7" w:rsidP="004F4AA7">
      <w:pPr>
        <w:pStyle w:val="Default"/>
        <w:rPr>
          <w:rFonts w:asciiTheme="minorHAnsi" w:eastAsia="MS Gothic" w:hAnsiTheme="minorHAnsi"/>
          <w:sz w:val="20"/>
          <w:szCs w:val="20"/>
        </w:rPr>
      </w:pPr>
      <w:r w:rsidRPr="00AB5C3A">
        <w:rPr>
          <w:rFonts w:asciiTheme="minorHAnsi" w:eastAsia="MS Gothic" w:hAnsiTheme="minorHAnsi"/>
          <w:sz w:val="20"/>
          <w:szCs w:val="20"/>
        </w:rPr>
        <w:tab/>
        <w:t>-</w:t>
      </w:r>
      <w:r w:rsidRPr="00AB5C3A">
        <w:rPr>
          <w:rFonts w:asciiTheme="minorHAnsi" w:eastAsia="MS Gothic" w:hAnsiTheme="minorHAnsi"/>
          <w:sz w:val="20"/>
          <w:szCs w:val="20"/>
        </w:rPr>
        <w:tab/>
        <w:t xml:space="preserve">have an individual voluntary arrangement (IVA) to pay off debts with creditors </w:t>
      </w:r>
    </w:p>
    <w:p w:rsidR="004F4AA7" w:rsidRPr="00AB5C3A" w:rsidRDefault="004F4AA7" w:rsidP="004F4AA7">
      <w:pPr>
        <w:pStyle w:val="Default"/>
        <w:rPr>
          <w:rFonts w:asciiTheme="minorHAnsi" w:eastAsia="MS Gothic" w:hAnsiTheme="minorHAnsi"/>
          <w:sz w:val="20"/>
          <w:szCs w:val="20"/>
        </w:rPr>
      </w:pPr>
      <w:r w:rsidRPr="00AB5C3A">
        <w:rPr>
          <w:rFonts w:asciiTheme="minorHAnsi" w:eastAsia="MS Gothic" w:hAnsiTheme="minorHAnsi"/>
          <w:sz w:val="20"/>
          <w:szCs w:val="20"/>
        </w:rPr>
        <w:tab/>
        <w:t>-</w:t>
      </w:r>
      <w:r w:rsidRPr="00AB5C3A">
        <w:rPr>
          <w:rFonts w:asciiTheme="minorHAnsi" w:eastAsia="MS Gothic" w:hAnsiTheme="minorHAnsi"/>
          <w:sz w:val="20"/>
          <w:szCs w:val="20"/>
        </w:rPr>
        <w:tab/>
        <w:t xml:space="preserve">are disqualified from being a company director </w:t>
      </w:r>
    </w:p>
    <w:p w:rsidR="004F4AA7" w:rsidRPr="00AB5C3A" w:rsidRDefault="004F4AA7" w:rsidP="004F4AA7">
      <w:pPr>
        <w:pStyle w:val="Default"/>
        <w:rPr>
          <w:rFonts w:asciiTheme="minorHAnsi" w:eastAsia="MS Gothic" w:hAnsiTheme="minorHAnsi"/>
          <w:sz w:val="20"/>
          <w:szCs w:val="20"/>
        </w:rPr>
      </w:pPr>
      <w:r w:rsidRPr="00AB5C3A">
        <w:rPr>
          <w:rFonts w:asciiTheme="minorHAnsi" w:eastAsia="MS Gothic" w:hAnsiTheme="minorHAnsi"/>
          <w:sz w:val="20"/>
          <w:szCs w:val="20"/>
        </w:rPr>
        <w:tab/>
        <w:t>-</w:t>
      </w:r>
      <w:r w:rsidRPr="00AB5C3A">
        <w:rPr>
          <w:rFonts w:asciiTheme="minorHAnsi" w:eastAsia="MS Gothic" w:hAnsiTheme="minorHAnsi"/>
          <w:sz w:val="20"/>
          <w:szCs w:val="20"/>
        </w:rPr>
        <w:tab/>
        <w:t xml:space="preserve">are subject to an order made under section 429(2) of the Insolvency Act 1986 </w:t>
      </w:r>
    </w:p>
    <w:p w:rsidR="004F4AA7" w:rsidRPr="00AB5C3A" w:rsidRDefault="004F4AA7" w:rsidP="004F4AA7">
      <w:pPr>
        <w:pStyle w:val="Default"/>
        <w:rPr>
          <w:rFonts w:asciiTheme="minorHAnsi" w:eastAsia="MS Gothic" w:hAnsiTheme="minorHAnsi"/>
          <w:sz w:val="20"/>
          <w:szCs w:val="20"/>
        </w:rPr>
      </w:pPr>
      <w:r w:rsidRPr="00AB5C3A">
        <w:rPr>
          <w:rFonts w:asciiTheme="minorHAnsi" w:eastAsia="MS Gothic" w:hAnsiTheme="minorHAnsi"/>
          <w:sz w:val="20"/>
          <w:szCs w:val="20"/>
        </w:rPr>
        <w:tab/>
        <w:t>-</w:t>
      </w:r>
      <w:r w:rsidRPr="00AB5C3A">
        <w:rPr>
          <w:rFonts w:asciiTheme="minorHAnsi" w:eastAsia="MS Gothic" w:hAnsiTheme="minorHAnsi"/>
          <w:sz w:val="20"/>
          <w:szCs w:val="20"/>
        </w:rPr>
        <w:tab/>
        <w:t xml:space="preserve">have previously been removed as a trustee by us, the Scottish charity regulator or the High Court </w:t>
      </w:r>
      <w:r w:rsidRPr="00AB5C3A">
        <w:rPr>
          <w:rFonts w:asciiTheme="minorHAnsi" w:eastAsia="MS Gothic" w:hAnsiTheme="minorHAnsi"/>
          <w:sz w:val="20"/>
          <w:szCs w:val="20"/>
        </w:rPr>
        <w:tab/>
        <w:t xml:space="preserve">due to </w:t>
      </w:r>
      <w:r w:rsidRPr="00AB5C3A">
        <w:rPr>
          <w:rFonts w:asciiTheme="minorHAnsi" w:eastAsia="MS Gothic" w:hAnsiTheme="minorHAnsi"/>
          <w:sz w:val="20"/>
          <w:szCs w:val="20"/>
        </w:rPr>
        <w:tab/>
      </w:r>
      <w:r w:rsidRPr="00AB5C3A">
        <w:rPr>
          <w:rFonts w:asciiTheme="minorHAnsi" w:eastAsia="MS Gothic" w:hAnsiTheme="minorHAnsi"/>
          <w:sz w:val="20"/>
          <w:szCs w:val="20"/>
        </w:rPr>
        <w:tab/>
      </w:r>
      <w:r w:rsidRPr="00AB5C3A">
        <w:rPr>
          <w:rFonts w:asciiTheme="minorHAnsi" w:eastAsia="MS Gothic" w:hAnsiTheme="minorHAnsi"/>
          <w:sz w:val="20"/>
          <w:szCs w:val="20"/>
        </w:rPr>
        <w:tab/>
        <w:t xml:space="preserve">misconduct or mismanagement </w:t>
      </w:r>
    </w:p>
    <w:p w:rsidR="004F4AA7" w:rsidRPr="00AB5C3A" w:rsidRDefault="004F4AA7" w:rsidP="004F4AA7">
      <w:pPr>
        <w:pStyle w:val="Default"/>
        <w:rPr>
          <w:rFonts w:asciiTheme="minorHAnsi" w:eastAsia="MS Gothic" w:hAnsiTheme="minorHAnsi" w:cs="Calibri"/>
          <w:sz w:val="20"/>
          <w:szCs w:val="20"/>
        </w:rPr>
      </w:pPr>
      <w:r w:rsidRPr="00AB5C3A">
        <w:rPr>
          <w:rFonts w:asciiTheme="minorHAnsi" w:eastAsia="MS Gothic" w:hAnsiTheme="minorHAnsi"/>
          <w:sz w:val="20"/>
          <w:szCs w:val="20"/>
        </w:rPr>
        <w:tab/>
        <w:t>-</w:t>
      </w:r>
      <w:r w:rsidRPr="00AB5C3A">
        <w:rPr>
          <w:rFonts w:asciiTheme="minorHAnsi" w:eastAsia="MS Gothic" w:hAnsiTheme="minorHAnsi"/>
          <w:sz w:val="20"/>
          <w:szCs w:val="20"/>
        </w:rPr>
        <w:tab/>
        <w:t xml:space="preserve">have been removed from management or control of </w:t>
      </w:r>
      <w:proofErr w:type="spellStart"/>
      <w:r w:rsidRPr="00AB5C3A">
        <w:rPr>
          <w:rFonts w:asciiTheme="minorHAnsi" w:eastAsia="MS Gothic" w:hAnsiTheme="minorHAnsi"/>
          <w:sz w:val="20"/>
          <w:szCs w:val="20"/>
        </w:rPr>
        <w:t>any body</w:t>
      </w:r>
      <w:proofErr w:type="spellEnd"/>
      <w:r w:rsidRPr="00AB5C3A">
        <w:rPr>
          <w:rFonts w:asciiTheme="minorHAnsi" w:eastAsia="MS Gothic" w:hAnsiTheme="minorHAnsi"/>
          <w:sz w:val="20"/>
          <w:szCs w:val="20"/>
        </w:rPr>
        <w:t xml:space="preserve"> under section 34(5)(e) of the Charities </w:t>
      </w:r>
      <w:r w:rsidRPr="00AB5C3A">
        <w:rPr>
          <w:rFonts w:asciiTheme="minorHAnsi" w:eastAsia="MS Gothic" w:hAnsiTheme="minorHAnsi"/>
          <w:sz w:val="20"/>
          <w:szCs w:val="20"/>
        </w:rPr>
        <w:tab/>
      </w:r>
      <w:r w:rsidRPr="00AB5C3A">
        <w:rPr>
          <w:rFonts w:asciiTheme="minorHAnsi" w:eastAsia="MS Gothic" w:hAnsiTheme="minorHAnsi"/>
          <w:sz w:val="20"/>
          <w:szCs w:val="20"/>
        </w:rPr>
        <w:tab/>
      </w:r>
      <w:r w:rsidRPr="00AB5C3A">
        <w:rPr>
          <w:rFonts w:asciiTheme="minorHAnsi" w:eastAsia="MS Gothic" w:hAnsiTheme="minorHAnsi"/>
          <w:sz w:val="20"/>
          <w:szCs w:val="20"/>
        </w:rPr>
        <w:tab/>
        <w:t>and Trustee Investment (Scotland) Act 2005 (or earlier legislation).</w:t>
      </w:r>
    </w:p>
    <w:p w:rsidR="004F4AA7" w:rsidRPr="00AB5C3A" w:rsidRDefault="004F4AA7" w:rsidP="004F4AA7">
      <w:pPr>
        <w:pStyle w:val="Default"/>
        <w:rPr>
          <w:rFonts w:asciiTheme="minorHAnsi" w:hAnsiTheme="minorHAnsi" w:cstheme="minorBidi"/>
          <w:color w:val="auto"/>
          <w:sz w:val="20"/>
          <w:szCs w:val="20"/>
        </w:rPr>
      </w:pPr>
    </w:p>
    <w:p w:rsidR="00AB5C3A" w:rsidRDefault="004F4AA7" w:rsidP="00AB5C3A">
      <w:pPr>
        <w:pStyle w:val="Default"/>
        <w:rPr>
          <w:rFonts w:asciiTheme="minorHAnsi" w:hAnsiTheme="minorHAnsi" w:cstheme="minorBidi"/>
          <w:b/>
          <w:color w:val="auto"/>
          <w:sz w:val="20"/>
          <w:szCs w:val="20"/>
        </w:rPr>
      </w:pPr>
      <w:r w:rsidRPr="00AB5C3A">
        <w:rPr>
          <w:rFonts w:asciiTheme="minorHAnsi" w:hAnsiTheme="minorHAnsi" w:cstheme="minorBidi"/>
          <w:b/>
          <w:color w:val="auto"/>
          <w:sz w:val="20"/>
          <w:szCs w:val="20"/>
        </w:rPr>
        <w:t>You also declare that:</w:t>
      </w:r>
    </w:p>
    <w:p w:rsidR="00AB5C3A" w:rsidRPr="00AB5C3A" w:rsidRDefault="004F4AA7" w:rsidP="00AB5C3A">
      <w:pPr>
        <w:pStyle w:val="Default"/>
        <w:numPr>
          <w:ilvl w:val="0"/>
          <w:numId w:val="28"/>
        </w:numPr>
        <w:rPr>
          <w:rFonts w:asciiTheme="minorHAnsi" w:hAnsiTheme="minorHAnsi" w:cstheme="minorBidi"/>
          <w:b/>
          <w:color w:val="auto"/>
          <w:sz w:val="20"/>
          <w:szCs w:val="20"/>
        </w:rPr>
      </w:pPr>
      <w:r w:rsidRPr="00AB5C3A">
        <w:rPr>
          <w:rFonts w:asciiTheme="minorHAnsi" w:hAnsiTheme="minorHAnsi" w:cstheme="minorBidi"/>
          <w:color w:val="auto"/>
          <w:sz w:val="20"/>
          <w:szCs w:val="20"/>
        </w:rPr>
        <w:t>the information you provide to the Charity Commission is true, complete and correct</w:t>
      </w:r>
    </w:p>
    <w:p w:rsidR="00AB5C3A" w:rsidRPr="00AB5C3A" w:rsidRDefault="004F4AA7" w:rsidP="00AB5C3A">
      <w:pPr>
        <w:pStyle w:val="Default"/>
        <w:numPr>
          <w:ilvl w:val="0"/>
          <w:numId w:val="28"/>
        </w:numPr>
        <w:rPr>
          <w:rFonts w:asciiTheme="minorHAnsi" w:hAnsiTheme="minorHAnsi" w:cs="Dax-Medium"/>
          <w:sz w:val="20"/>
          <w:szCs w:val="20"/>
        </w:rPr>
      </w:pPr>
      <w:r w:rsidRPr="00AB5C3A">
        <w:rPr>
          <w:rFonts w:asciiTheme="minorHAnsi" w:hAnsiTheme="minorHAnsi" w:cs="Dax-Medium"/>
          <w:sz w:val="20"/>
          <w:szCs w:val="20"/>
        </w:rPr>
        <w:t xml:space="preserve">you understand that it’s an offence under section 60(1)(b) of the Charities Act 2011 to knowingly or recklessly provide false or misleading information </w:t>
      </w:r>
    </w:p>
    <w:p w:rsidR="00AB5C3A" w:rsidRPr="00AB5C3A" w:rsidRDefault="004F4AA7" w:rsidP="00AB5C3A">
      <w:pPr>
        <w:pStyle w:val="Default"/>
        <w:numPr>
          <w:ilvl w:val="0"/>
          <w:numId w:val="28"/>
        </w:numPr>
        <w:rPr>
          <w:rFonts w:asciiTheme="minorHAnsi" w:hAnsiTheme="minorHAnsi" w:cs="Dax-Regular"/>
          <w:sz w:val="20"/>
          <w:szCs w:val="20"/>
        </w:rPr>
      </w:pPr>
      <w:r w:rsidRPr="00AB5C3A">
        <w:rPr>
          <w:rFonts w:asciiTheme="minorHAnsi" w:hAnsiTheme="minorHAnsi" w:cs="Dax-Regular"/>
          <w:sz w:val="20"/>
          <w:szCs w:val="20"/>
        </w:rPr>
        <w:t xml:space="preserve">your organisation’s funds are held (or will be held) in its name in a bank or building society account in England or Wales </w:t>
      </w:r>
    </w:p>
    <w:p w:rsidR="00AB5C3A" w:rsidRPr="00AB5C3A" w:rsidRDefault="004F4AA7" w:rsidP="00AB5C3A">
      <w:pPr>
        <w:pStyle w:val="Default"/>
        <w:numPr>
          <w:ilvl w:val="0"/>
          <w:numId w:val="28"/>
        </w:numPr>
        <w:rPr>
          <w:rFonts w:asciiTheme="minorHAnsi" w:hAnsiTheme="minorHAnsi" w:cs="Dax-Regular"/>
          <w:sz w:val="20"/>
          <w:szCs w:val="20"/>
        </w:rPr>
      </w:pPr>
      <w:r w:rsidRPr="00AB5C3A">
        <w:rPr>
          <w:rFonts w:asciiTheme="minorHAnsi" w:hAnsiTheme="minorHAnsi" w:cs="Dax-Regular"/>
          <w:sz w:val="20"/>
          <w:szCs w:val="20"/>
        </w:rPr>
        <w:t xml:space="preserve">you will comply with your responsibilities as trustees - these are set out in the Charity Commission guidance ‘The essential trustee (CC3)’ </w:t>
      </w:r>
    </w:p>
    <w:p w:rsidR="004F4AA7" w:rsidRPr="00AB5C3A" w:rsidRDefault="004F4AA7" w:rsidP="00AB5C3A">
      <w:pPr>
        <w:pStyle w:val="Default"/>
        <w:numPr>
          <w:ilvl w:val="0"/>
          <w:numId w:val="28"/>
        </w:numPr>
        <w:rPr>
          <w:rFonts w:asciiTheme="minorHAnsi" w:hAnsiTheme="minorHAnsi" w:cstheme="minorBidi"/>
          <w:b/>
          <w:color w:val="auto"/>
          <w:sz w:val="20"/>
          <w:szCs w:val="20"/>
        </w:rPr>
      </w:pPr>
      <w:r w:rsidRPr="00AB5C3A">
        <w:rPr>
          <w:rFonts w:asciiTheme="minorHAnsi" w:hAnsiTheme="minorHAnsi" w:cs="Dax-Regular"/>
          <w:sz w:val="20"/>
          <w:szCs w:val="20"/>
        </w:rPr>
        <w:t xml:space="preserve">(if applicable) the primary address and residency details you provide in a charity registration application are correct and you will notify the Charity Commission if they change. </w:t>
      </w:r>
    </w:p>
    <w:p w:rsidR="004F4AA7" w:rsidRPr="00AB5C3A" w:rsidRDefault="004F4AA7" w:rsidP="00AB5C3A">
      <w:pPr>
        <w:pStyle w:val="Default"/>
        <w:rPr>
          <w:rFonts w:asciiTheme="minorHAnsi" w:hAnsiTheme="minorHAnsi" w:cstheme="minorBidi"/>
          <w:color w:val="auto"/>
          <w:sz w:val="20"/>
          <w:szCs w:val="20"/>
        </w:rPr>
      </w:pPr>
    </w:p>
    <w:p w:rsidR="004F4AA7" w:rsidRPr="00AB5C3A" w:rsidRDefault="004F4AA7" w:rsidP="004F4AA7">
      <w:pPr>
        <w:pStyle w:val="Default"/>
        <w:rPr>
          <w:rFonts w:asciiTheme="minorHAnsi" w:hAnsiTheme="minorHAnsi"/>
          <w:color w:val="auto"/>
          <w:sz w:val="20"/>
          <w:szCs w:val="20"/>
        </w:rPr>
      </w:pPr>
      <w:r w:rsidRPr="00AB5C3A">
        <w:rPr>
          <w:rFonts w:asciiTheme="minorHAnsi" w:hAnsiTheme="minorHAnsi"/>
          <w:b/>
          <w:bCs/>
          <w:color w:val="auto"/>
          <w:sz w:val="20"/>
          <w:szCs w:val="20"/>
        </w:rPr>
        <w:t xml:space="preserve">Personal benefit </w:t>
      </w:r>
    </w:p>
    <w:p w:rsidR="004F4AA7" w:rsidRPr="00AB5C3A" w:rsidRDefault="004F4AA7" w:rsidP="004F4AA7">
      <w:pPr>
        <w:pStyle w:val="Default"/>
        <w:rPr>
          <w:sz w:val="20"/>
          <w:szCs w:val="20"/>
        </w:rPr>
      </w:pPr>
      <w:r w:rsidRPr="00AB5C3A">
        <w:rPr>
          <w:rFonts w:asciiTheme="minorHAnsi" w:hAnsiTheme="minorHAnsi"/>
          <w:color w:val="auto"/>
          <w:sz w:val="20"/>
          <w:szCs w:val="20"/>
        </w:rPr>
        <w:t xml:space="preserve">If your organisation pays (or will pay) any trustee for being a trustee OR any trustee or person connected to them for providing goods and services, you declare that this will be in the organisation’s best interests, be lawful and authorised, </w:t>
      </w:r>
      <w:r w:rsidRPr="00AB5C3A">
        <w:rPr>
          <w:rFonts w:asciiTheme="minorHAnsi" w:hAnsiTheme="minorHAnsi"/>
          <w:sz w:val="20"/>
          <w:szCs w:val="20"/>
        </w:rPr>
        <w:t>help the organisation carry out its purposes (or be a necessary by-product of it carrying out its purposes).</w:t>
      </w:r>
    </w:p>
    <w:p w:rsidR="004F4AA7" w:rsidRPr="00AB5C3A" w:rsidRDefault="004F4AA7" w:rsidP="004F4AA7">
      <w:pPr>
        <w:autoSpaceDE w:val="0"/>
        <w:autoSpaceDN w:val="0"/>
        <w:adjustRightInd w:val="0"/>
        <w:spacing w:after="0" w:line="240" w:lineRule="auto"/>
        <w:rPr>
          <w:rFonts w:ascii="Calibri" w:hAnsi="Calibri" w:cs="Calibri"/>
          <w:color w:val="000000"/>
          <w:sz w:val="20"/>
          <w:szCs w:val="20"/>
        </w:rPr>
      </w:pPr>
    </w:p>
    <w:p w:rsidR="004F4AA7" w:rsidRPr="00AB5C3A" w:rsidRDefault="004F4AA7" w:rsidP="004F4AA7">
      <w:pPr>
        <w:autoSpaceDE w:val="0"/>
        <w:autoSpaceDN w:val="0"/>
        <w:adjustRightInd w:val="0"/>
        <w:spacing w:after="0" w:line="240" w:lineRule="auto"/>
        <w:rPr>
          <w:rFonts w:ascii="Calibri" w:hAnsi="Calibri" w:cs="Calibri"/>
          <w:color w:val="000000"/>
          <w:sz w:val="20"/>
          <w:szCs w:val="20"/>
        </w:rPr>
      </w:pPr>
      <w:r w:rsidRPr="00AB5C3A">
        <w:rPr>
          <w:rFonts w:ascii="Calibri" w:hAnsi="Calibri" w:cs="Calibri"/>
          <w:color w:val="000000"/>
          <w:sz w:val="20"/>
          <w:szCs w:val="20"/>
        </w:rPr>
        <w:t xml:space="preserve">Trustees must read the following Charity Commission guidance documents before signing: </w:t>
      </w:r>
    </w:p>
    <w:p w:rsidR="004F4AA7" w:rsidRPr="00AB5C3A" w:rsidRDefault="004F4AA7" w:rsidP="004F4AA7">
      <w:pPr>
        <w:pStyle w:val="ListParagraph"/>
        <w:numPr>
          <w:ilvl w:val="0"/>
          <w:numId w:val="25"/>
        </w:numPr>
        <w:autoSpaceDE w:val="0"/>
        <w:autoSpaceDN w:val="0"/>
        <w:adjustRightInd w:val="0"/>
        <w:spacing w:after="51" w:line="240" w:lineRule="auto"/>
        <w:rPr>
          <w:rFonts w:ascii="Calibri" w:hAnsi="Calibri" w:cs="Calibri"/>
          <w:color w:val="000000"/>
          <w:sz w:val="20"/>
          <w:szCs w:val="20"/>
        </w:rPr>
      </w:pPr>
      <w:r w:rsidRPr="00AB5C3A">
        <w:rPr>
          <w:rFonts w:ascii="Calibri" w:hAnsi="Calibri" w:cs="Calibri"/>
          <w:color w:val="000000"/>
          <w:sz w:val="20"/>
          <w:szCs w:val="20"/>
        </w:rPr>
        <w:t xml:space="preserve">Safeguarding Children and Young People and such of the associated guidance as is relevant to your charity. </w:t>
      </w:r>
    </w:p>
    <w:p w:rsidR="004F4AA7" w:rsidRPr="00AB5C3A" w:rsidRDefault="004F4AA7" w:rsidP="004F4AA7">
      <w:pPr>
        <w:pStyle w:val="ListParagraph"/>
        <w:numPr>
          <w:ilvl w:val="0"/>
          <w:numId w:val="25"/>
        </w:numPr>
        <w:autoSpaceDE w:val="0"/>
        <w:autoSpaceDN w:val="0"/>
        <w:adjustRightInd w:val="0"/>
        <w:spacing w:after="0" w:line="240" w:lineRule="auto"/>
        <w:rPr>
          <w:rFonts w:ascii="Calibri" w:hAnsi="Calibri" w:cs="Calibri"/>
          <w:color w:val="000000"/>
          <w:sz w:val="20"/>
          <w:szCs w:val="20"/>
        </w:rPr>
      </w:pPr>
      <w:r w:rsidRPr="00AB5C3A">
        <w:rPr>
          <w:rFonts w:ascii="Calibri" w:hAnsi="Calibri" w:cs="Calibri"/>
          <w:color w:val="000000"/>
          <w:sz w:val="20"/>
          <w:szCs w:val="20"/>
        </w:rPr>
        <w:t>Examples of Personal Benefit, CC3 – The Essential Trustee, CC30 – Finding New Trustees.</w:t>
      </w:r>
    </w:p>
    <w:p w:rsidR="004F4AA7" w:rsidRPr="00AB5C3A" w:rsidRDefault="004F4AA7" w:rsidP="004F4AA7">
      <w:pPr>
        <w:autoSpaceDE w:val="0"/>
        <w:autoSpaceDN w:val="0"/>
        <w:adjustRightInd w:val="0"/>
        <w:spacing w:after="0" w:line="240" w:lineRule="auto"/>
        <w:rPr>
          <w:rFonts w:ascii="Calibri" w:hAnsi="Calibri" w:cs="Calibri"/>
          <w:color w:val="000000"/>
          <w:sz w:val="20"/>
          <w:szCs w:val="20"/>
        </w:rPr>
      </w:pPr>
    </w:p>
    <w:p w:rsidR="004F4AA7" w:rsidRPr="00AB5C3A" w:rsidRDefault="004F4AA7" w:rsidP="004F4AA7">
      <w:pPr>
        <w:rPr>
          <w:i/>
          <w:sz w:val="20"/>
          <w:szCs w:val="20"/>
        </w:rPr>
      </w:pPr>
      <w:r w:rsidRPr="00AB5C3A">
        <w:rPr>
          <w:rFonts w:ascii="Calibri" w:hAnsi="Calibri" w:cs="Calibri"/>
          <w:color w:val="000000"/>
          <w:sz w:val="20"/>
          <w:szCs w:val="20"/>
        </w:rPr>
        <w:t xml:space="preserve">Signing this declaration without having read these documents will result in the submission of a false declaration. The submission of a false declaration may lead to civil legal proceedings against any or all of the charity trustees and may lead to the disqualification of any or all of the charity trustees. </w:t>
      </w:r>
      <w:r w:rsidRPr="00AB5C3A">
        <w:rPr>
          <w:rFonts w:ascii="Calibri" w:hAnsi="Calibri" w:cs="Calibri"/>
          <w:i/>
          <w:color w:val="000000"/>
          <w:sz w:val="20"/>
          <w:szCs w:val="20"/>
        </w:rPr>
        <w:t>It is also an offence to act as a trustee knowing that you are barred from doing so.</w:t>
      </w:r>
    </w:p>
    <w:tbl>
      <w:tblPr>
        <w:tblStyle w:val="TableGrid"/>
        <w:tblW w:w="0" w:type="auto"/>
        <w:tblInd w:w="108" w:type="dxa"/>
        <w:tblLook w:val="04A0"/>
      </w:tblPr>
      <w:tblGrid>
        <w:gridCol w:w="2694"/>
        <w:gridCol w:w="2976"/>
        <w:gridCol w:w="2552"/>
        <w:gridCol w:w="2126"/>
      </w:tblGrid>
      <w:tr w:rsidR="004F4AA7" w:rsidRPr="00AB5C3A" w:rsidTr="00FC4433">
        <w:tc>
          <w:tcPr>
            <w:tcW w:w="2694" w:type="dxa"/>
            <w:shd w:val="clear" w:color="auto" w:fill="D9D9D9" w:themeFill="background1" w:themeFillShade="D9"/>
          </w:tcPr>
          <w:p w:rsidR="004F4AA7" w:rsidRPr="00734DD6" w:rsidRDefault="004F4AA7" w:rsidP="00FC4433">
            <w:pPr>
              <w:rPr>
                <w:sz w:val="18"/>
                <w:szCs w:val="18"/>
              </w:rPr>
            </w:pPr>
            <w:r w:rsidRPr="00734DD6">
              <w:rPr>
                <w:sz w:val="18"/>
                <w:szCs w:val="18"/>
              </w:rPr>
              <w:t>Trustee's full names</w:t>
            </w:r>
          </w:p>
          <w:p w:rsidR="004F4AA7" w:rsidRPr="00734DD6" w:rsidRDefault="004F4AA7" w:rsidP="00FC4433">
            <w:pPr>
              <w:rPr>
                <w:sz w:val="18"/>
                <w:szCs w:val="18"/>
              </w:rPr>
            </w:pPr>
            <w:r w:rsidRPr="00734DD6">
              <w:rPr>
                <w:i/>
                <w:sz w:val="18"/>
                <w:szCs w:val="18"/>
              </w:rPr>
              <w:t>(</w:t>
            </w:r>
            <w:proofErr w:type="spellStart"/>
            <w:r w:rsidRPr="00734DD6">
              <w:rPr>
                <w:i/>
                <w:sz w:val="18"/>
                <w:szCs w:val="18"/>
              </w:rPr>
              <w:t>eg</w:t>
            </w:r>
            <w:proofErr w:type="spellEnd"/>
            <w:r w:rsidRPr="00734DD6">
              <w:rPr>
                <w:i/>
                <w:sz w:val="18"/>
                <w:szCs w:val="18"/>
              </w:rPr>
              <w:t xml:space="preserve"> Mary Jane SMITH)</w:t>
            </w:r>
          </w:p>
        </w:tc>
        <w:tc>
          <w:tcPr>
            <w:tcW w:w="2976" w:type="dxa"/>
          </w:tcPr>
          <w:p w:rsidR="004F4AA7" w:rsidRPr="00734DD6" w:rsidRDefault="004F4AA7" w:rsidP="00FC4433">
            <w:pPr>
              <w:rPr>
                <w:sz w:val="18"/>
                <w:szCs w:val="18"/>
              </w:rPr>
            </w:pPr>
          </w:p>
        </w:tc>
        <w:tc>
          <w:tcPr>
            <w:tcW w:w="2552" w:type="dxa"/>
            <w:shd w:val="clear" w:color="auto" w:fill="D9D9D9" w:themeFill="background1" w:themeFillShade="D9"/>
          </w:tcPr>
          <w:p w:rsidR="004F4AA7" w:rsidRPr="00734DD6" w:rsidRDefault="004F4AA7" w:rsidP="00FC4433">
            <w:pPr>
              <w:rPr>
                <w:sz w:val="18"/>
                <w:szCs w:val="18"/>
              </w:rPr>
            </w:pPr>
            <w:r w:rsidRPr="00734DD6">
              <w:rPr>
                <w:sz w:val="18"/>
                <w:szCs w:val="18"/>
              </w:rPr>
              <w:t>Date of birth (</w:t>
            </w:r>
            <w:proofErr w:type="spellStart"/>
            <w:r w:rsidRPr="00734DD6">
              <w:rPr>
                <w:sz w:val="18"/>
                <w:szCs w:val="18"/>
              </w:rPr>
              <w:t>dd</w:t>
            </w:r>
            <w:proofErr w:type="spellEnd"/>
            <w:r w:rsidRPr="00734DD6">
              <w:rPr>
                <w:sz w:val="18"/>
                <w:szCs w:val="18"/>
              </w:rPr>
              <w:t>/mm/</w:t>
            </w:r>
            <w:proofErr w:type="spellStart"/>
            <w:r w:rsidRPr="00734DD6">
              <w:rPr>
                <w:sz w:val="18"/>
                <w:szCs w:val="18"/>
              </w:rPr>
              <w:t>yy</w:t>
            </w:r>
            <w:proofErr w:type="spellEnd"/>
            <w:r w:rsidRPr="00734DD6">
              <w:rPr>
                <w:sz w:val="18"/>
                <w:szCs w:val="18"/>
              </w:rPr>
              <w:t>)</w:t>
            </w:r>
          </w:p>
        </w:tc>
        <w:tc>
          <w:tcPr>
            <w:tcW w:w="2126" w:type="dxa"/>
          </w:tcPr>
          <w:p w:rsidR="004F4AA7" w:rsidRPr="00AB5C3A" w:rsidRDefault="004F4AA7" w:rsidP="00FC4433">
            <w:pPr>
              <w:rPr>
                <w:sz w:val="20"/>
                <w:szCs w:val="20"/>
              </w:rPr>
            </w:pPr>
          </w:p>
        </w:tc>
      </w:tr>
      <w:tr w:rsidR="004F4AA7" w:rsidRPr="00AB5C3A" w:rsidTr="00FC4433">
        <w:tc>
          <w:tcPr>
            <w:tcW w:w="2694" w:type="dxa"/>
            <w:shd w:val="clear" w:color="auto" w:fill="D9D9D9" w:themeFill="background1" w:themeFillShade="D9"/>
          </w:tcPr>
          <w:p w:rsidR="004F4AA7" w:rsidRPr="00734DD6" w:rsidRDefault="00734DD6" w:rsidP="00734DD6">
            <w:pPr>
              <w:rPr>
                <w:sz w:val="18"/>
                <w:szCs w:val="18"/>
              </w:rPr>
            </w:pPr>
            <w:r w:rsidRPr="00734DD6">
              <w:rPr>
                <w:sz w:val="18"/>
                <w:szCs w:val="18"/>
              </w:rPr>
              <w:t xml:space="preserve">Home </w:t>
            </w:r>
            <w:r w:rsidR="004F4AA7" w:rsidRPr="00734DD6">
              <w:rPr>
                <w:sz w:val="18"/>
                <w:szCs w:val="18"/>
              </w:rPr>
              <w:t>address</w:t>
            </w:r>
          </w:p>
          <w:p w:rsidR="00734DD6" w:rsidRPr="00734DD6" w:rsidRDefault="00734DD6" w:rsidP="00734DD6">
            <w:pPr>
              <w:rPr>
                <w:sz w:val="18"/>
                <w:szCs w:val="18"/>
              </w:rPr>
            </w:pPr>
          </w:p>
        </w:tc>
        <w:tc>
          <w:tcPr>
            <w:tcW w:w="7654" w:type="dxa"/>
            <w:gridSpan w:val="3"/>
          </w:tcPr>
          <w:p w:rsidR="004F4AA7" w:rsidRPr="00734DD6" w:rsidRDefault="004F4AA7" w:rsidP="00FC4433">
            <w:pPr>
              <w:rPr>
                <w:sz w:val="18"/>
                <w:szCs w:val="18"/>
              </w:rPr>
            </w:pPr>
          </w:p>
        </w:tc>
      </w:tr>
      <w:tr w:rsidR="004F4AA7" w:rsidRPr="00AB5C3A" w:rsidTr="00FC4433">
        <w:tc>
          <w:tcPr>
            <w:tcW w:w="2694" w:type="dxa"/>
            <w:shd w:val="clear" w:color="auto" w:fill="D9D9D9" w:themeFill="background1" w:themeFillShade="D9"/>
          </w:tcPr>
          <w:p w:rsidR="004F4AA7" w:rsidRPr="00734DD6" w:rsidRDefault="004F4AA7" w:rsidP="00FC4433">
            <w:pPr>
              <w:rPr>
                <w:sz w:val="18"/>
                <w:szCs w:val="18"/>
              </w:rPr>
            </w:pPr>
            <w:r w:rsidRPr="00734DD6">
              <w:rPr>
                <w:sz w:val="18"/>
                <w:szCs w:val="18"/>
              </w:rPr>
              <w:t>Signature</w:t>
            </w:r>
          </w:p>
          <w:p w:rsidR="004F4AA7" w:rsidRPr="00734DD6" w:rsidRDefault="004F4AA7" w:rsidP="00FC4433">
            <w:pPr>
              <w:rPr>
                <w:sz w:val="18"/>
                <w:szCs w:val="18"/>
              </w:rPr>
            </w:pPr>
          </w:p>
        </w:tc>
        <w:tc>
          <w:tcPr>
            <w:tcW w:w="2976" w:type="dxa"/>
          </w:tcPr>
          <w:p w:rsidR="004F4AA7" w:rsidRPr="00734DD6" w:rsidRDefault="004F4AA7" w:rsidP="00FC4433">
            <w:pPr>
              <w:rPr>
                <w:sz w:val="18"/>
                <w:szCs w:val="18"/>
              </w:rPr>
            </w:pPr>
          </w:p>
        </w:tc>
        <w:tc>
          <w:tcPr>
            <w:tcW w:w="2552" w:type="dxa"/>
            <w:shd w:val="clear" w:color="auto" w:fill="D9D9D9" w:themeFill="background1" w:themeFillShade="D9"/>
          </w:tcPr>
          <w:p w:rsidR="004F4AA7" w:rsidRPr="00734DD6" w:rsidRDefault="004F4AA7" w:rsidP="00FC4433">
            <w:pPr>
              <w:rPr>
                <w:sz w:val="18"/>
                <w:szCs w:val="18"/>
              </w:rPr>
            </w:pPr>
            <w:r w:rsidRPr="00734DD6">
              <w:rPr>
                <w:sz w:val="18"/>
                <w:szCs w:val="18"/>
              </w:rPr>
              <w:t>Date (</w:t>
            </w:r>
            <w:proofErr w:type="spellStart"/>
            <w:r w:rsidRPr="00734DD6">
              <w:rPr>
                <w:sz w:val="18"/>
                <w:szCs w:val="18"/>
              </w:rPr>
              <w:t>dd</w:t>
            </w:r>
            <w:proofErr w:type="spellEnd"/>
            <w:r w:rsidRPr="00734DD6">
              <w:rPr>
                <w:sz w:val="18"/>
                <w:szCs w:val="18"/>
              </w:rPr>
              <w:t>/mm/</w:t>
            </w:r>
            <w:proofErr w:type="spellStart"/>
            <w:r w:rsidRPr="00734DD6">
              <w:rPr>
                <w:sz w:val="18"/>
                <w:szCs w:val="18"/>
              </w:rPr>
              <w:t>yy</w:t>
            </w:r>
            <w:proofErr w:type="spellEnd"/>
            <w:r w:rsidRPr="00734DD6">
              <w:rPr>
                <w:sz w:val="18"/>
                <w:szCs w:val="18"/>
              </w:rPr>
              <w:t>)</w:t>
            </w:r>
          </w:p>
        </w:tc>
        <w:tc>
          <w:tcPr>
            <w:tcW w:w="2126" w:type="dxa"/>
          </w:tcPr>
          <w:p w:rsidR="004F4AA7" w:rsidRPr="00AB5C3A" w:rsidRDefault="004F4AA7" w:rsidP="00FC4433">
            <w:pPr>
              <w:rPr>
                <w:sz w:val="20"/>
                <w:szCs w:val="20"/>
              </w:rPr>
            </w:pPr>
          </w:p>
        </w:tc>
      </w:tr>
    </w:tbl>
    <w:p w:rsidR="00816E33" w:rsidRPr="00CE69E1" w:rsidRDefault="00816E33" w:rsidP="00734DD6">
      <w:pPr>
        <w:rPr>
          <w:b/>
          <w:i/>
          <w:sz w:val="20"/>
          <w:szCs w:val="20"/>
        </w:rPr>
      </w:pPr>
    </w:p>
    <w:sectPr w:rsidR="00816E33" w:rsidRPr="00CE69E1" w:rsidSect="00EB09A2">
      <w:headerReference w:type="even" r:id="rId14"/>
      <w:headerReference w:type="default" r:id="rId15"/>
      <w:footerReference w:type="even" r:id="rId16"/>
      <w:footerReference w:type="default" r:id="rId17"/>
      <w:headerReference w:type="first" r:id="rId18"/>
      <w:footerReference w:type="first" r:id="rId19"/>
      <w:pgSz w:w="11906" w:h="16838" w:code="9"/>
      <w:pgMar w:top="720" w:right="720" w:bottom="720" w:left="28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0739" w:rsidRDefault="00610739" w:rsidP="008C5B35">
      <w:pPr>
        <w:spacing w:after="0" w:line="240" w:lineRule="auto"/>
      </w:pPr>
      <w:r>
        <w:separator/>
      </w:r>
    </w:p>
  </w:endnote>
  <w:endnote w:type="continuationSeparator" w:id="0">
    <w:p w:rsidR="00610739" w:rsidRDefault="00610739" w:rsidP="008C5B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ranklinGothic-Demi">
    <w:altName w:val="Arial Unicode MS"/>
    <w:panose1 w:val="00000000000000000000"/>
    <w:charset w:val="80"/>
    <w:family w:val="swiss"/>
    <w:notTrueType/>
    <w:pitch w:val="default"/>
    <w:sig w:usb0="00000000" w:usb1="08070000" w:usb2="00000010" w:usb3="00000000" w:csb0="00020000" w:csb1="00000000"/>
  </w:font>
  <w:font w:name="FranklinGothic-BookIt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Dax-Medium">
    <w:altName w:val="Dax-Medium"/>
    <w:panose1 w:val="00000000000000000000"/>
    <w:charset w:val="00"/>
    <w:family w:val="swiss"/>
    <w:notTrueType/>
    <w:pitch w:val="default"/>
    <w:sig w:usb0="00000003" w:usb1="00000000" w:usb2="00000000" w:usb3="00000000" w:csb0="00000001" w:csb1="00000000"/>
  </w:font>
  <w:font w:name="Dax-Regular">
    <w:altName w:val="Dax-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339" w:rsidRDefault="0078133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0313032"/>
      <w:docPartObj>
        <w:docPartGallery w:val="Page Numbers (Bottom of Page)"/>
        <w:docPartUnique/>
      </w:docPartObj>
    </w:sdtPr>
    <w:sdtContent>
      <w:p w:rsidR="008C5B35" w:rsidRDefault="00EA288F">
        <w:pPr>
          <w:pStyle w:val="Footer"/>
          <w:jc w:val="center"/>
        </w:pPr>
        <w:fldSimple w:instr=" PAGE   \* MERGEFORMAT ">
          <w:r w:rsidR="00445FA4">
            <w:rPr>
              <w:noProof/>
            </w:rPr>
            <w:t>7</w:t>
          </w:r>
        </w:fldSimple>
      </w:p>
    </w:sdtContent>
  </w:sdt>
  <w:p w:rsidR="008C5B35" w:rsidRDefault="008C5B3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339" w:rsidRDefault="0078133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0739" w:rsidRDefault="00610739" w:rsidP="008C5B35">
      <w:pPr>
        <w:spacing w:after="0" w:line="240" w:lineRule="auto"/>
      </w:pPr>
      <w:r>
        <w:separator/>
      </w:r>
    </w:p>
  </w:footnote>
  <w:footnote w:type="continuationSeparator" w:id="0">
    <w:p w:rsidR="00610739" w:rsidRDefault="00610739" w:rsidP="008C5B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339" w:rsidRDefault="0078133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339" w:rsidRDefault="0078133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339" w:rsidRDefault="0078133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E781C"/>
    <w:multiLevelType w:val="hybridMultilevel"/>
    <w:tmpl w:val="15022D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041683"/>
    <w:multiLevelType w:val="hybridMultilevel"/>
    <w:tmpl w:val="9FF02D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5DD2829"/>
    <w:multiLevelType w:val="hybridMultilevel"/>
    <w:tmpl w:val="E7040B6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06826B26"/>
    <w:multiLevelType w:val="hybridMultilevel"/>
    <w:tmpl w:val="A50EB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5F6676"/>
    <w:multiLevelType w:val="hybridMultilevel"/>
    <w:tmpl w:val="F66AF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87A70D6"/>
    <w:multiLevelType w:val="hybridMultilevel"/>
    <w:tmpl w:val="22B8511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90B29CB"/>
    <w:multiLevelType w:val="hybridMultilevel"/>
    <w:tmpl w:val="334C7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AB31515"/>
    <w:multiLevelType w:val="hybridMultilevel"/>
    <w:tmpl w:val="EA2E80B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nsid w:val="0AFF1A4D"/>
    <w:multiLevelType w:val="hybridMultilevel"/>
    <w:tmpl w:val="5AE460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0B46204F"/>
    <w:multiLevelType w:val="hybridMultilevel"/>
    <w:tmpl w:val="441EC9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10401145"/>
    <w:multiLevelType w:val="hybridMultilevel"/>
    <w:tmpl w:val="6BDC7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0431D5C"/>
    <w:multiLevelType w:val="hybridMultilevel"/>
    <w:tmpl w:val="06F43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2654DBD"/>
    <w:multiLevelType w:val="hybridMultilevel"/>
    <w:tmpl w:val="2FD42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3E86B44"/>
    <w:multiLevelType w:val="hybridMultilevel"/>
    <w:tmpl w:val="A4C81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4D314FF"/>
    <w:multiLevelType w:val="hybridMultilevel"/>
    <w:tmpl w:val="3D6CB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824657D"/>
    <w:multiLevelType w:val="hybridMultilevel"/>
    <w:tmpl w:val="7C66F5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1C4F3007"/>
    <w:multiLevelType w:val="hybridMultilevel"/>
    <w:tmpl w:val="7DD036F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23704AFC"/>
    <w:multiLevelType w:val="hybridMultilevel"/>
    <w:tmpl w:val="D9DC8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3DB3894"/>
    <w:multiLevelType w:val="hybridMultilevel"/>
    <w:tmpl w:val="6A06F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57F2E38"/>
    <w:multiLevelType w:val="hybridMultilevel"/>
    <w:tmpl w:val="AF562B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28E10ACD"/>
    <w:multiLevelType w:val="hybridMultilevel"/>
    <w:tmpl w:val="1FCAEB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2ABC36D6"/>
    <w:multiLevelType w:val="multilevel"/>
    <w:tmpl w:val="F69A2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B006C46"/>
    <w:multiLevelType w:val="hybridMultilevel"/>
    <w:tmpl w:val="2EF4D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CF203D1"/>
    <w:multiLevelType w:val="hybridMultilevel"/>
    <w:tmpl w:val="13B8F4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2F516373"/>
    <w:multiLevelType w:val="hybridMultilevel"/>
    <w:tmpl w:val="12E8C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5483CBD"/>
    <w:multiLevelType w:val="hybridMultilevel"/>
    <w:tmpl w:val="C20260D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nsid w:val="36CC5DB3"/>
    <w:multiLevelType w:val="hybridMultilevel"/>
    <w:tmpl w:val="BF34C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A645AF3"/>
    <w:multiLevelType w:val="hybridMultilevel"/>
    <w:tmpl w:val="AD2C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EAB54F2"/>
    <w:multiLevelType w:val="hybridMultilevel"/>
    <w:tmpl w:val="1B1ECD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40D14243"/>
    <w:multiLevelType w:val="hybridMultilevel"/>
    <w:tmpl w:val="A1DC0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2CD0190"/>
    <w:multiLevelType w:val="hybridMultilevel"/>
    <w:tmpl w:val="4F3E71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47EE32DF"/>
    <w:multiLevelType w:val="hybridMultilevel"/>
    <w:tmpl w:val="97F2A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2BF3CEC"/>
    <w:multiLevelType w:val="multilevel"/>
    <w:tmpl w:val="AE5C9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59183E4D"/>
    <w:multiLevelType w:val="hybridMultilevel"/>
    <w:tmpl w:val="7D48C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56B7B6E"/>
    <w:multiLevelType w:val="hybridMultilevel"/>
    <w:tmpl w:val="F3024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69E1337"/>
    <w:multiLevelType w:val="hybridMultilevel"/>
    <w:tmpl w:val="A77AA7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66E11254"/>
    <w:multiLevelType w:val="hybridMultilevel"/>
    <w:tmpl w:val="BCDA9E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nsid w:val="66F34D4B"/>
    <w:multiLevelType w:val="hybridMultilevel"/>
    <w:tmpl w:val="0F602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9232AFB"/>
    <w:multiLevelType w:val="hybridMultilevel"/>
    <w:tmpl w:val="42C840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nsid w:val="6E7F50C3"/>
    <w:multiLevelType w:val="hybridMultilevel"/>
    <w:tmpl w:val="12D623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nsid w:val="6FEF78B1"/>
    <w:multiLevelType w:val="hybridMultilevel"/>
    <w:tmpl w:val="E85EEB4E"/>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nsid w:val="71A47C8D"/>
    <w:multiLevelType w:val="hybridMultilevel"/>
    <w:tmpl w:val="E258F1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2C3760E"/>
    <w:multiLevelType w:val="hybridMultilevel"/>
    <w:tmpl w:val="98AECEA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E2D620F"/>
    <w:multiLevelType w:val="hybridMultilevel"/>
    <w:tmpl w:val="5E2A10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4"/>
  </w:num>
  <w:num w:numId="2">
    <w:abstractNumId w:val="11"/>
  </w:num>
  <w:num w:numId="3">
    <w:abstractNumId w:val="31"/>
  </w:num>
  <w:num w:numId="4">
    <w:abstractNumId w:val="21"/>
  </w:num>
  <w:num w:numId="5">
    <w:abstractNumId w:val="24"/>
  </w:num>
  <w:num w:numId="6">
    <w:abstractNumId w:val="4"/>
  </w:num>
  <w:num w:numId="7">
    <w:abstractNumId w:val="20"/>
  </w:num>
  <w:num w:numId="8">
    <w:abstractNumId w:val="41"/>
  </w:num>
  <w:num w:numId="9">
    <w:abstractNumId w:val="12"/>
  </w:num>
  <w:num w:numId="10">
    <w:abstractNumId w:val="14"/>
  </w:num>
  <w:num w:numId="11">
    <w:abstractNumId w:val="35"/>
  </w:num>
  <w:num w:numId="12">
    <w:abstractNumId w:val="32"/>
  </w:num>
  <w:num w:numId="13">
    <w:abstractNumId w:val="3"/>
  </w:num>
  <w:num w:numId="14">
    <w:abstractNumId w:val="33"/>
  </w:num>
  <w:num w:numId="15">
    <w:abstractNumId w:val="37"/>
  </w:num>
  <w:num w:numId="16">
    <w:abstractNumId w:val="18"/>
  </w:num>
  <w:num w:numId="17">
    <w:abstractNumId w:val="17"/>
  </w:num>
  <w:num w:numId="18">
    <w:abstractNumId w:val="38"/>
  </w:num>
  <w:num w:numId="19">
    <w:abstractNumId w:val="19"/>
  </w:num>
  <w:num w:numId="20">
    <w:abstractNumId w:val="22"/>
  </w:num>
  <w:num w:numId="21">
    <w:abstractNumId w:val="15"/>
  </w:num>
  <w:num w:numId="22">
    <w:abstractNumId w:val="10"/>
  </w:num>
  <w:num w:numId="23">
    <w:abstractNumId w:val="1"/>
  </w:num>
  <w:num w:numId="24">
    <w:abstractNumId w:val="23"/>
  </w:num>
  <w:num w:numId="25">
    <w:abstractNumId w:val="29"/>
  </w:num>
  <w:num w:numId="26">
    <w:abstractNumId w:val="42"/>
  </w:num>
  <w:num w:numId="27">
    <w:abstractNumId w:val="13"/>
  </w:num>
  <w:num w:numId="28">
    <w:abstractNumId w:val="27"/>
  </w:num>
  <w:num w:numId="29">
    <w:abstractNumId w:val="6"/>
  </w:num>
  <w:num w:numId="30">
    <w:abstractNumId w:val="43"/>
  </w:num>
  <w:num w:numId="31">
    <w:abstractNumId w:val="5"/>
  </w:num>
  <w:num w:numId="32">
    <w:abstractNumId w:val="28"/>
  </w:num>
  <w:num w:numId="33">
    <w:abstractNumId w:val="9"/>
  </w:num>
  <w:num w:numId="34">
    <w:abstractNumId w:val="8"/>
  </w:num>
  <w:num w:numId="35">
    <w:abstractNumId w:val="7"/>
  </w:num>
  <w:num w:numId="36">
    <w:abstractNumId w:val="25"/>
  </w:num>
  <w:num w:numId="37">
    <w:abstractNumId w:val="36"/>
  </w:num>
  <w:num w:numId="38">
    <w:abstractNumId w:val="16"/>
  </w:num>
  <w:num w:numId="39">
    <w:abstractNumId w:val="40"/>
  </w:num>
  <w:num w:numId="40">
    <w:abstractNumId w:val="0"/>
  </w:num>
  <w:num w:numId="41">
    <w:abstractNumId w:val="39"/>
  </w:num>
  <w:num w:numId="42">
    <w:abstractNumId w:val="2"/>
  </w:num>
  <w:num w:numId="43">
    <w:abstractNumId w:val="26"/>
  </w:num>
  <w:num w:numId="44">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proofState w:spelling="clean"/>
  <w:defaultTabStop w:val="720"/>
  <w:drawingGridHorizontalSpacing w:val="110"/>
  <w:displayHorizontalDrawingGridEvery w:val="2"/>
  <w:characterSpacingControl w:val="doNotCompress"/>
  <w:hdrShapeDefaults>
    <o:shapedefaults v:ext="edit" spidmax="38914">
      <o:colormenu v:ext="edit" fillcolor="none [660]"/>
    </o:shapedefaults>
  </w:hdrShapeDefaults>
  <w:footnotePr>
    <w:footnote w:id="-1"/>
    <w:footnote w:id="0"/>
  </w:footnotePr>
  <w:endnotePr>
    <w:endnote w:id="-1"/>
    <w:endnote w:id="0"/>
  </w:endnotePr>
  <w:compat/>
  <w:rsids>
    <w:rsidRoot w:val="00816E33"/>
    <w:rsid w:val="000018D8"/>
    <w:rsid w:val="00017AF2"/>
    <w:rsid w:val="00023C99"/>
    <w:rsid w:val="00051891"/>
    <w:rsid w:val="00055A04"/>
    <w:rsid w:val="000A7175"/>
    <w:rsid w:val="000B74D2"/>
    <w:rsid w:val="00101E14"/>
    <w:rsid w:val="00133A5B"/>
    <w:rsid w:val="00170A5C"/>
    <w:rsid w:val="0018155F"/>
    <w:rsid w:val="001B1CF9"/>
    <w:rsid w:val="001F5799"/>
    <w:rsid w:val="00200B2F"/>
    <w:rsid w:val="0024359D"/>
    <w:rsid w:val="00253AD9"/>
    <w:rsid w:val="00255E76"/>
    <w:rsid w:val="00272FD5"/>
    <w:rsid w:val="00296237"/>
    <w:rsid w:val="002A2CD3"/>
    <w:rsid w:val="002B2900"/>
    <w:rsid w:val="002B5A3C"/>
    <w:rsid w:val="003319A4"/>
    <w:rsid w:val="003D7707"/>
    <w:rsid w:val="003E07E7"/>
    <w:rsid w:val="003F6C68"/>
    <w:rsid w:val="00404B77"/>
    <w:rsid w:val="00445FA4"/>
    <w:rsid w:val="004A7BB6"/>
    <w:rsid w:val="004C4DEB"/>
    <w:rsid w:val="004D3F10"/>
    <w:rsid w:val="004F4AA7"/>
    <w:rsid w:val="0051200A"/>
    <w:rsid w:val="00534EDD"/>
    <w:rsid w:val="005D54E6"/>
    <w:rsid w:val="00610739"/>
    <w:rsid w:val="00624F52"/>
    <w:rsid w:val="006325D7"/>
    <w:rsid w:val="00640DDC"/>
    <w:rsid w:val="00641864"/>
    <w:rsid w:val="00654A09"/>
    <w:rsid w:val="00656DF8"/>
    <w:rsid w:val="00675998"/>
    <w:rsid w:val="006A7230"/>
    <w:rsid w:val="006C11D2"/>
    <w:rsid w:val="007038EC"/>
    <w:rsid w:val="007269EC"/>
    <w:rsid w:val="00734DD6"/>
    <w:rsid w:val="00770CE0"/>
    <w:rsid w:val="00781339"/>
    <w:rsid w:val="00783601"/>
    <w:rsid w:val="00816E33"/>
    <w:rsid w:val="0082304C"/>
    <w:rsid w:val="008A03EE"/>
    <w:rsid w:val="008A6673"/>
    <w:rsid w:val="008C5B35"/>
    <w:rsid w:val="009D0808"/>
    <w:rsid w:val="009F7DA7"/>
    <w:rsid w:val="00A014B8"/>
    <w:rsid w:val="00A6435F"/>
    <w:rsid w:val="00A64617"/>
    <w:rsid w:val="00AB5C3A"/>
    <w:rsid w:val="00B71B5E"/>
    <w:rsid w:val="00BB3DE5"/>
    <w:rsid w:val="00BF6146"/>
    <w:rsid w:val="00C04B46"/>
    <w:rsid w:val="00C553AB"/>
    <w:rsid w:val="00C9067E"/>
    <w:rsid w:val="00C938DF"/>
    <w:rsid w:val="00C958C9"/>
    <w:rsid w:val="00CA2104"/>
    <w:rsid w:val="00CC21FC"/>
    <w:rsid w:val="00CE69E1"/>
    <w:rsid w:val="00D06C97"/>
    <w:rsid w:val="00D40AD4"/>
    <w:rsid w:val="00D66F3E"/>
    <w:rsid w:val="00DB0807"/>
    <w:rsid w:val="00DE79FF"/>
    <w:rsid w:val="00E12440"/>
    <w:rsid w:val="00E12BEE"/>
    <w:rsid w:val="00E156A0"/>
    <w:rsid w:val="00EA288F"/>
    <w:rsid w:val="00EB09A2"/>
    <w:rsid w:val="00EF48CF"/>
    <w:rsid w:val="00F21474"/>
    <w:rsid w:val="00F276E6"/>
    <w:rsid w:val="00F31FB8"/>
    <w:rsid w:val="00F477A2"/>
    <w:rsid w:val="00F74C3B"/>
    <w:rsid w:val="00FC495F"/>
    <w:rsid w:val="00FF25A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4">
      <o:colormenu v:ext="edit" fillcolor="none [6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1D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6E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6E33"/>
    <w:rPr>
      <w:rFonts w:ascii="Tahoma" w:hAnsi="Tahoma" w:cs="Tahoma"/>
      <w:sz w:val="16"/>
      <w:szCs w:val="16"/>
    </w:rPr>
  </w:style>
  <w:style w:type="paragraph" w:styleId="ListParagraph">
    <w:name w:val="List Paragraph"/>
    <w:basedOn w:val="Normal"/>
    <w:uiPriority w:val="34"/>
    <w:qFormat/>
    <w:rsid w:val="00CE69E1"/>
    <w:pPr>
      <w:ind w:left="720"/>
      <w:contextualSpacing/>
    </w:pPr>
  </w:style>
  <w:style w:type="paragraph" w:styleId="NormalWeb">
    <w:name w:val="Normal (Web)"/>
    <w:basedOn w:val="Normal"/>
    <w:uiPriority w:val="99"/>
    <w:unhideWhenUsed/>
    <w:rsid w:val="002B5A3C"/>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Emphasis">
    <w:name w:val="Emphasis"/>
    <w:basedOn w:val="DefaultParagraphFont"/>
    <w:uiPriority w:val="20"/>
    <w:qFormat/>
    <w:rsid w:val="009D0808"/>
    <w:rPr>
      <w:i/>
      <w:iCs/>
    </w:rPr>
  </w:style>
  <w:style w:type="paragraph" w:styleId="Header">
    <w:name w:val="header"/>
    <w:basedOn w:val="Normal"/>
    <w:link w:val="HeaderChar"/>
    <w:uiPriority w:val="99"/>
    <w:semiHidden/>
    <w:unhideWhenUsed/>
    <w:rsid w:val="008C5B3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C5B35"/>
  </w:style>
  <w:style w:type="paragraph" w:styleId="Footer">
    <w:name w:val="footer"/>
    <w:basedOn w:val="Normal"/>
    <w:link w:val="FooterChar"/>
    <w:uiPriority w:val="99"/>
    <w:unhideWhenUsed/>
    <w:rsid w:val="008C5B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5B35"/>
  </w:style>
  <w:style w:type="table" w:styleId="TableGrid">
    <w:name w:val="Table Grid"/>
    <w:basedOn w:val="TableNormal"/>
    <w:uiPriority w:val="59"/>
    <w:rsid w:val="004F4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F4AA7"/>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r="http://schemas.openxmlformats.org/officeDocument/2006/relationships" xmlns:w="http://schemas.openxmlformats.org/wordprocessingml/2006/main">
  <w:divs>
    <w:div w:id="1189610210">
      <w:bodyDiv w:val="1"/>
      <w:marLeft w:val="0"/>
      <w:marRight w:val="0"/>
      <w:marTop w:val="0"/>
      <w:marBottom w:val="0"/>
      <w:divBdr>
        <w:top w:val="none" w:sz="0" w:space="0" w:color="auto"/>
        <w:left w:val="none" w:sz="0" w:space="0" w:color="auto"/>
        <w:bottom w:val="none" w:sz="0" w:space="0" w:color="auto"/>
        <w:right w:val="none" w:sz="0" w:space="0" w:color="auto"/>
      </w:divBdr>
      <w:divsChild>
        <w:div w:id="172383877">
          <w:marLeft w:val="0"/>
          <w:marRight w:val="0"/>
          <w:marTop w:val="0"/>
          <w:marBottom w:val="0"/>
          <w:divBdr>
            <w:top w:val="none" w:sz="0" w:space="0" w:color="auto"/>
            <w:left w:val="none" w:sz="0" w:space="0" w:color="auto"/>
            <w:bottom w:val="none" w:sz="0" w:space="0" w:color="auto"/>
            <w:right w:val="none" w:sz="0" w:space="0" w:color="auto"/>
          </w:divBdr>
          <w:divsChild>
            <w:div w:id="595133927">
              <w:marLeft w:val="0"/>
              <w:marRight w:val="0"/>
              <w:marTop w:val="0"/>
              <w:marBottom w:val="0"/>
              <w:divBdr>
                <w:top w:val="none" w:sz="0" w:space="0" w:color="auto"/>
                <w:left w:val="none" w:sz="0" w:space="0" w:color="auto"/>
                <w:bottom w:val="none" w:sz="0" w:space="0" w:color="auto"/>
                <w:right w:val="none" w:sz="0" w:space="0" w:color="auto"/>
              </w:divBdr>
              <w:divsChild>
                <w:div w:id="923801719">
                  <w:marLeft w:val="0"/>
                  <w:marRight w:val="0"/>
                  <w:marTop w:val="0"/>
                  <w:marBottom w:val="0"/>
                  <w:divBdr>
                    <w:top w:val="none" w:sz="0" w:space="0" w:color="auto"/>
                    <w:left w:val="none" w:sz="0" w:space="0" w:color="auto"/>
                    <w:bottom w:val="none" w:sz="0" w:space="0" w:color="auto"/>
                    <w:right w:val="none" w:sz="0" w:space="0" w:color="auto"/>
                  </w:divBdr>
                  <w:divsChild>
                    <w:div w:id="1855915660">
                      <w:marLeft w:val="0"/>
                      <w:marRight w:val="0"/>
                      <w:marTop w:val="0"/>
                      <w:marBottom w:val="0"/>
                      <w:divBdr>
                        <w:top w:val="none" w:sz="0" w:space="0" w:color="auto"/>
                        <w:left w:val="none" w:sz="0" w:space="0" w:color="auto"/>
                        <w:bottom w:val="none" w:sz="0" w:space="0" w:color="auto"/>
                        <w:right w:val="none" w:sz="0" w:space="0" w:color="auto"/>
                      </w:divBdr>
                      <w:divsChild>
                        <w:div w:id="27999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264033">
      <w:bodyDiv w:val="1"/>
      <w:marLeft w:val="0"/>
      <w:marRight w:val="0"/>
      <w:marTop w:val="0"/>
      <w:marBottom w:val="0"/>
      <w:divBdr>
        <w:top w:val="none" w:sz="0" w:space="0" w:color="auto"/>
        <w:left w:val="none" w:sz="0" w:space="0" w:color="auto"/>
        <w:bottom w:val="none" w:sz="0" w:space="0" w:color="auto"/>
        <w:right w:val="none" w:sz="0" w:space="0" w:color="auto"/>
      </w:divBdr>
      <w:divsChild>
        <w:div w:id="1841500173">
          <w:marLeft w:val="0"/>
          <w:marRight w:val="0"/>
          <w:marTop w:val="100"/>
          <w:marBottom w:val="100"/>
          <w:divBdr>
            <w:top w:val="none" w:sz="0" w:space="0" w:color="auto"/>
            <w:left w:val="none" w:sz="0" w:space="0" w:color="auto"/>
            <w:bottom w:val="none" w:sz="0" w:space="0" w:color="auto"/>
            <w:right w:val="none" w:sz="0" w:space="0" w:color="auto"/>
          </w:divBdr>
          <w:divsChild>
            <w:div w:id="298339096">
              <w:marLeft w:val="0"/>
              <w:marRight w:val="0"/>
              <w:marTop w:val="0"/>
              <w:marBottom w:val="300"/>
              <w:divBdr>
                <w:top w:val="none" w:sz="0" w:space="0" w:color="auto"/>
                <w:left w:val="none" w:sz="0" w:space="0" w:color="auto"/>
                <w:bottom w:val="none" w:sz="0" w:space="0" w:color="auto"/>
                <w:right w:val="none" w:sz="0" w:space="0" w:color="auto"/>
              </w:divBdr>
              <w:divsChild>
                <w:div w:id="725838559">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380001">
      <w:bodyDiv w:val="1"/>
      <w:marLeft w:val="0"/>
      <w:marRight w:val="0"/>
      <w:marTop w:val="0"/>
      <w:marBottom w:val="0"/>
      <w:divBdr>
        <w:top w:val="none" w:sz="0" w:space="0" w:color="auto"/>
        <w:left w:val="none" w:sz="0" w:space="0" w:color="auto"/>
        <w:bottom w:val="none" w:sz="0" w:space="0" w:color="auto"/>
        <w:right w:val="none" w:sz="0" w:space="0" w:color="auto"/>
      </w:divBdr>
      <w:divsChild>
        <w:div w:id="1858732895">
          <w:marLeft w:val="0"/>
          <w:marRight w:val="0"/>
          <w:marTop w:val="0"/>
          <w:marBottom w:val="0"/>
          <w:divBdr>
            <w:top w:val="none" w:sz="0" w:space="0" w:color="auto"/>
            <w:left w:val="none" w:sz="0" w:space="0" w:color="auto"/>
            <w:bottom w:val="none" w:sz="0" w:space="0" w:color="auto"/>
            <w:right w:val="none" w:sz="0" w:space="0" w:color="auto"/>
          </w:divBdr>
          <w:divsChild>
            <w:div w:id="954215780">
              <w:marLeft w:val="0"/>
              <w:marRight w:val="0"/>
              <w:marTop w:val="0"/>
              <w:marBottom w:val="0"/>
              <w:divBdr>
                <w:top w:val="none" w:sz="0" w:space="0" w:color="auto"/>
                <w:left w:val="none" w:sz="0" w:space="0" w:color="auto"/>
                <w:bottom w:val="none" w:sz="0" w:space="0" w:color="auto"/>
                <w:right w:val="none" w:sz="0" w:space="0" w:color="auto"/>
              </w:divBdr>
              <w:divsChild>
                <w:div w:id="952976650">
                  <w:marLeft w:val="0"/>
                  <w:marRight w:val="0"/>
                  <w:marTop w:val="0"/>
                  <w:marBottom w:val="0"/>
                  <w:divBdr>
                    <w:top w:val="none" w:sz="0" w:space="0" w:color="auto"/>
                    <w:left w:val="none" w:sz="0" w:space="0" w:color="auto"/>
                    <w:bottom w:val="none" w:sz="0" w:space="0" w:color="auto"/>
                    <w:right w:val="none" w:sz="0" w:space="0" w:color="auto"/>
                  </w:divBdr>
                  <w:divsChild>
                    <w:div w:id="1331441709">
                      <w:marLeft w:val="0"/>
                      <w:marRight w:val="0"/>
                      <w:marTop w:val="0"/>
                      <w:marBottom w:val="0"/>
                      <w:divBdr>
                        <w:top w:val="none" w:sz="0" w:space="0" w:color="auto"/>
                        <w:left w:val="none" w:sz="0" w:space="0" w:color="auto"/>
                        <w:bottom w:val="none" w:sz="0" w:space="0" w:color="auto"/>
                        <w:right w:val="none" w:sz="0" w:space="0" w:color="auto"/>
                      </w:divBdr>
                      <w:divsChild>
                        <w:div w:id="134967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7</Pages>
  <Words>1897</Words>
  <Characters>10815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Chris</cp:lastModifiedBy>
  <cp:revision>29</cp:revision>
  <cp:lastPrinted>2016-07-13T16:30:00Z</cp:lastPrinted>
  <dcterms:created xsi:type="dcterms:W3CDTF">2016-06-06T09:13:00Z</dcterms:created>
  <dcterms:modified xsi:type="dcterms:W3CDTF">2016-07-14T20:17:00Z</dcterms:modified>
</cp:coreProperties>
</file>